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8754A" w14:textId="48673350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C969CFB" w14:textId="0E53C90C" w:rsidR="3FCCF5AB" w:rsidRDefault="005C3752" w:rsidP="3FCCF5AB">
      <w:pPr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Przedmiotowe Zasady Oceniania</w:t>
      </w:r>
      <w:r w:rsidR="3FCCF5AB"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z Fizyki </w:t>
      </w:r>
    </w:p>
    <w:p w14:paraId="204A3AAB" w14:textId="3945FD98" w:rsidR="3FCCF5AB" w:rsidRDefault="3FCCF5AB" w:rsidP="3FCCF5AB">
      <w:pPr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dla </w:t>
      </w:r>
      <w:r w:rsidR="005C3752">
        <w:rPr>
          <w:rFonts w:ascii="Times New Roman" w:eastAsia="Times New Roman" w:hAnsi="Times New Roman" w:cs="Times New Roman"/>
          <w:sz w:val="24"/>
          <w:szCs w:val="24"/>
          <w:lang w:val="pl-PL"/>
        </w:rPr>
        <w:t>klas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VII, VIII </w:t>
      </w:r>
    </w:p>
    <w:p w14:paraId="5B24205D" w14:textId="0CDB92BA" w:rsidR="3FCCF5AB" w:rsidRDefault="3FCCF5AB" w:rsidP="3FCCF5AB">
      <w:pPr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Zespołu Szkolno-Przedszkolnego nr 1 w Brzegu Dolnym </w:t>
      </w:r>
    </w:p>
    <w:p w14:paraId="5FD60823" w14:textId="686DD1A6" w:rsidR="3FCCF5AB" w:rsidRDefault="3FCCF5AB" w:rsidP="3FCCF5AB">
      <w:pPr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do programu „Świat fizyki” </w:t>
      </w:r>
    </w:p>
    <w:p w14:paraId="2A38716B" w14:textId="2B76F7C5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49C9392" w14:textId="4265632D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2215586" w14:textId="2AACD110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E24A13C" w14:textId="091A9264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BD00E4C" w14:textId="539EAD7C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49AD048" w14:textId="0225BD7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A41949F" w14:textId="1A9CCFA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BFAE60E" w14:textId="007EA2DD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785828C" w14:textId="39449B8E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4BD8658" w14:textId="12DCDA8E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8F43ADE" w14:textId="4AAA4385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3F5A70D" w14:textId="7661F23F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E152A4E" w14:textId="2433E72D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02C4B3C" w14:textId="79D0672C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C7AE90B" w14:textId="0276279D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D960CA7" w14:textId="2582D137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4D32626" w14:textId="21BD776C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1.Podstawa prawna </w:t>
      </w:r>
      <w:r w:rsidR="005C3752">
        <w:rPr>
          <w:rFonts w:ascii="Times New Roman" w:eastAsia="Times New Roman" w:hAnsi="Times New Roman" w:cs="Times New Roman"/>
          <w:sz w:val="24"/>
          <w:szCs w:val="24"/>
          <w:lang w:val="pl-PL"/>
        </w:rPr>
        <w:t>Przedmiotowych Zasad Oceniania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z fizyki </w:t>
      </w:r>
    </w:p>
    <w:p w14:paraId="45C3C43B" w14:textId="6D27E949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• Rozporządzenie Ministra Edukacji Narodowej z dnia 3 sierpnia 2017r. w sprawie oceniania, klasyfikowania i promowania uczniów i słuchaczy oraz przeprowadzania egzaminów i sprawdzianów w szkołach publicznych(</w:t>
      </w:r>
      <w:proofErr w:type="spellStart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Dz.U.z</w:t>
      </w:r>
      <w:proofErr w:type="spellEnd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2017. poz. 1534) </w:t>
      </w:r>
    </w:p>
    <w:p w14:paraId="5A158B5B" w14:textId="73CC334D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Rozporządzenie MEN z 10 czerwca 2015r. w sprawie warunków I sposobu oceniania, klasyfikowania i promowania uczniów i słuchaczy oraz przeprowadzania sprawdzianów i egzaminów w szkołach publicznych (Dz.U. z 2015r. poz. 843) </w:t>
      </w:r>
    </w:p>
    <w:p w14:paraId="5321B91C" w14:textId="4077458F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Rozporządzenie MEN z 17 listopada 2010r, w sprawie zasad udzielania i organizacji pomocy </w:t>
      </w:r>
      <w:proofErr w:type="spellStart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psychologiczno</w:t>
      </w:r>
      <w:proofErr w:type="spellEnd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– pedagogicznej w publicznych przedszkolach, szkołach i placówkach. </w:t>
      </w:r>
    </w:p>
    <w:p w14:paraId="0AA0F80C" w14:textId="52846A3B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Podstawa programowa z fizyki dla VII klasy Szkoły Podstawowej </w:t>
      </w:r>
    </w:p>
    <w:p w14:paraId="67940DB7" w14:textId="72DE4832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Podstawa programowa z fizyki dla VIII klasy Szkoły Podstawowej </w:t>
      </w:r>
    </w:p>
    <w:p w14:paraId="62A29FE8" w14:textId="02264F21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Statut Szkoły i Wewnątrzszkolny System Oceniania(WSO) </w:t>
      </w:r>
    </w:p>
    <w:p w14:paraId="4E1713B8" w14:textId="33358FE1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klasa VII szkoły podstawowej „Świat fizyki” wyd. WSiP </w:t>
      </w:r>
    </w:p>
    <w:p w14:paraId="110E1992" w14:textId="16A37551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klasa VIII szkoły podstawowej „Świat fizyki” wyd. WSiP </w:t>
      </w:r>
    </w:p>
    <w:p w14:paraId="7E1A5ED9" w14:textId="006EDA8A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3C1F73D" w14:textId="14D7F6F0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CF7E0F1" w14:textId="2887F2B7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4535F7E" w14:textId="13CCB7E5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C7A4C66" w14:textId="6DBC1B12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A1D23DC" w14:textId="374FEC8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F26A511" w14:textId="3AEF8EC6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5C17AF9" w14:textId="5F3DBB44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39DE33A" w14:textId="3911F908" w:rsidR="3FCCF5AB" w:rsidRDefault="005C3752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>PRZEDMIOTOWE ZASADY OCENIANIA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="3FCCF5AB"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Z FIZYKI </w:t>
      </w:r>
    </w:p>
    <w:p w14:paraId="4A04016D" w14:textId="42834082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Ocenie podlegają umiejętności i wiadomości ujęte w planie metodycznym nauczyciela. </w:t>
      </w:r>
    </w:p>
    <w:p w14:paraId="742C4AB4" w14:textId="5E4901C3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Wykaz umiejętności i wiadomości podawany jest do wiadomości uczniów (i rodziców na ich prośbę) na początku każdego roku szkolnego. </w:t>
      </w:r>
    </w:p>
    <w:p w14:paraId="1153AEE1" w14:textId="7AF87269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Ocenianie uczniów jest systematyczne. </w:t>
      </w:r>
    </w:p>
    <w:p w14:paraId="01811334" w14:textId="35E0C4CF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Stosuje się pełną skalę ocen od 1 do 6 zgodnie z Wewnątrzszkolnym Systemem Oceniania.</w:t>
      </w:r>
    </w:p>
    <w:p w14:paraId="0CFC41ED" w14:textId="34D2D5FE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Ocenie w danym semestrze roku szkolnego podlegają umiejętności i wiadomości ucznia reprezentowane przez: </w:t>
      </w:r>
    </w:p>
    <w:p w14:paraId="7D887973" w14:textId="475835D6" w:rsidR="3FCCF5AB" w:rsidRDefault="3FCCF5AB" w:rsidP="007B7E3E">
      <w:pPr>
        <w:pStyle w:val="Akapitzlist"/>
        <w:numPr>
          <w:ilvl w:val="0"/>
          <w:numId w:val="3"/>
        </w:numPr>
        <w:ind w:left="1134"/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co najmniej jedną odpowiedź ustną, </w:t>
      </w:r>
    </w:p>
    <w:p w14:paraId="24E8B108" w14:textId="1BDB3DA9" w:rsidR="3FCCF5AB" w:rsidRDefault="3FCCF5AB" w:rsidP="007B7E3E">
      <w:pPr>
        <w:pStyle w:val="Akapitzlist"/>
        <w:numPr>
          <w:ilvl w:val="0"/>
          <w:numId w:val="3"/>
        </w:numPr>
        <w:ind w:left="1134"/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pisemny sprawdzian wiadomości ( w ilości zależnej od ilości działów), </w:t>
      </w:r>
    </w:p>
    <w:p w14:paraId="7A0A068D" w14:textId="5E60BE1F" w:rsidR="3FCCF5AB" w:rsidRDefault="3FCCF5AB" w:rsidP="007B7E3E">
      <w:pPr>
        <w:pStyle w:val="Akapitzlist"/>
        <w:numPr>
          <w:ilvl w:val="0"/>
          <w:numId w:val="3"/>
        </w:numPr>
        <w:ind w:left="1134"/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pisemny kilku minutowy sprawdzian wiadomości(zgodnie z uznaniem nauczyciela), </w:t>
      </w:r>
    </w:p>
    <w:p w14:paraId="73DDD397" w14:textId="0CF4D54E" w:rsidR="3FCCF5AB" w:rsidRDefault="3FCCF5AB" w:rsidP="007B7E3E">
      <w:pPr>
        <w:pStyle w:val="Akapitzlist"/>
        <w:numPr>
          <w:ilvl w:val="0"/>
          <w:numId w:val="3"/>
        </w:numPr>
        <w:ind w:left="1134"/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przygotowanie i przedstawienie doświadczenia( nie każdy). </w:t>
      </w:r>
    </w:p>
    <w:p w14:paraId="34547B1B" w14:textId="4A3E3705" w:rsidR="3FCCF5AB" w:rsidRDefault="3FCCF5AB" w:rsidP="3FCCF5AB">
      <w:pPr>
        <w:ind w:left="360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1AF2FD7" w14:textId="4A910F49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Kryteria oceny umiejętności i wiadomości są następujące: </w:t>
      </w:r>
    </w:p>
    <w:p w14:paraId="0070054C" w14:textId="7FE78712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u w:val="single"/>
          <w:lang w:val="pl-PL"/>
        </w:rPr>
        <w:t>- odpowiedź ustna: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14:paraId="370FA6C9" w14:textId="7022E6A0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a) bezbłędna, samodzielna, wykraczająca poza program – celujący (6) </w:t>
      </w:r>
    </w:p>
    <w:p w14:paraId="73742213" w14:textId="43A7EBD7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b) bezbłędna, samodzielna, wyczerpująca – bardzo dobry (5) </w:t>
      </w:r>
    </w:p>
    <w:p w14:paraId="197F4CCD" w14:textId="03A92B04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c) bezbłędna, samodzielna, niepełna – dobry (4) </w:t>
      </w:r>
    </w:p>
    <w:p w14:paraId="5908B669" w14:textId="5DEDA7BB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d) z błędami, samodzielna, niepełna, lub z niewielką pomocą nauczyciela – dostateczny (3) </w:t>
      </w:r>
    </w:p>
    <w:p w14:paraId="41D7B17D" w14:textId="3C3A0E2D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e) z błędami, z pomocą nauczyciela, niepełna – dopuszczający (2) </w:t>
      </w:r>
    </w:p>
    <w:p w14:paraId="771E32B4" w14:textId="0EF994A0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f) nie udzielenie odpowiedzi nawet z pomocą nauczyciela – niedostateczny (1) </w:t>
      </w:r>
    </w:p>
    <w:p w14:paraId="3BF7945C" w14:textId="295EE39E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g) stwierdzenie niesamodzielności odpowiedzi – niedostateczny (1) </w:t>
      </w:r>
    </w:p>
    <w:p w14:paraId="2E4007AE" w14:textId="6A65573F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h) nie każda odpowiedź musi być oceniana </w:t>
      </w:r>
    </w:p>
    <w:p w14:paraId="22117043" w14:textId="1230BE26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u w:val="single"/>
          <w:lang w:val="pl-PL"/>
        </w:rPr>
        <w:t>- prace pisemne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( sprawdziany, kartkówki) </w:t>
      </w:r>
    </w:p>
    <w:p w14:paraId="6343E168" w14:textId="0371CCA7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a) punktowe (procentowe) </w:t>
      </w:r>
    </w:p>
    <w:p w14:paraId="77F8413E" w14:textId="40F053FF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poniżej 30% możliwych do uzyskania punktów -niedostateczny </w:t>
      </w:r>
    </w:p>
    <w:p w14:paraId="5F1E5733" w14:textId="687286A7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30% -49% -dopuszczający </w:t>
      </w:r>
    </w:p>
    <w:p w14:paraId="6D76CDB1" w14:textId="53A75B93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50% -74% -dostateczny </w:t>
      </w:r>
    </w:p>
    <w:p w14:paraId="2D724CE7" w14:textId="34E67550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75% -89% -dobry </w:t>
      </w:r>
    </w:p>
    <w:p w14:paraId="18547175" w14:textId="5AAE036C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bookmarkStart w:id="0" w:name="_GoBack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90% -9</w:t>
      </w:r>
      <w:r w:rsidR="007B2B78">
        <w:rPr>
          <w:rFonts w:ascii="Times New Roman" w:eastAsia="Times New Roman" w:hAnsi="Times New Roman" w:cs="Times New Roman"/>
          <w:sz w:val="24"/>
          <w:szCs w:val="24"/>
          <w:lang w:val="pl-PL"/>
        </w:rPr>
        <w:t>8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% -bardzo dobry </w:t>
      </w:r>
    </w:p>
    <w:p w14:paraId="236EB620" w14:textId="6811D9B8" w:rsidR="3FCCF5AB" w:rsidRDefault="007B2B78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99% - </w:t>
      </w:r>
      <w:r w:rsidR="3FCCF5AB"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100% i/lub zadanie dodatkowe (do decyzji nauczyciela) - celujący</w:t>
      </w:r>
    </w:p>
    <w:bookmarkEnd w:id="0"/>
    <w:p w14:paraId="3C87AFA7" w14:textId="307FD3E7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04318BC" w14:textId="368749A7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b) stwierdzenie niesamodzielności pracy – niedostateczny (1) </w:t>
      </w:r>
    </w:p>
    <w:p w14:paraId="10308DA4" w14:textId="5E45AC29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c) nieobecność nieusprawiedliwiona – niedostateczny(1) </w:t>
      </w:r>
    </w:p>
    <w:p w14:paraId="4359C61B" w14:textId="64E73F42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d) uczeń mający usprawiedliwioną nieobecność ma obowiązek napisać</w:t>
      </w:r>
    </w:p>
    <w:p w14:paraId="3752DD9A" w14:textId="0EDB3754" w:rsidR="3FCCF5AB" w:rsidRDefault="3FCCF5AB" w:rsidP="007B7E3E">
      <w:pPr>
        <w:ind w:left="1418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sprawdzian w trybie ustalonym. </w:t>
      </w:r>
    </w:p>
    <w:p w14:paraId="733F3F32" w14:textId="7D857174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35E7950" w14:textId="5A60A370" w:rsidR="008719D7" w:rsidRDefault="008719D7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86AF46D" w14:textId="4A2FD349" w:rsidR="008719D7" w:rsidRDefault="008719D7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7C9819F" w14:textId="68E0A54E" w:rsidR="008719D7" w:rsidRDefault="008719D7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D328EE2" w14:textId="67A03D01" w:rsidR="00F637D0" w:rsidRDefault="00F637D0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9514574" w14:textId="77777777" w:rsidR="00F637D0" w:rsidRDefault="00F637D0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5033C62" w14:textId="08304E8D" w:rsidR="008719D7" w:rsidRDefault="008719D7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0422D9F" w14:textId="77777777" w:rsidR="008719D7" w:rsidRDefault="008719D7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8D5F4CA" w14:textId="2E054626" w:rsidR="3FCCF5AB" w:rsidRPr="008719D7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>Uzyskane stopnie szkolne stanowią podstawę oceny semestralnej ( z różną wagą- największą wagę mają oceny z prac klasowych)</w:t>
      </w:r>
      <w:r w:rsidR="008719D7">
        <w:rPr>
          <w:rFonts w:ascii="Times New Roman" w:eastAsia="Times New Roman" w:hAnsi="Times New Roman" w:cs="Times New Roman"/>
          <w:sz w:val="24"/>
          <w:szCs w:val="24"/>
          <w:lang w:val="pl-PL"/>
        </w:rPr>
        <w:t>:</w:t>
      </w:r>
    </w:p>
    <w:p w14:paraId="6EE0A871" w14:textId="6A6CAF57" w:rsidR="008719D7" w:rsidRDefault="008719D7" w:rsidP="008719D7">
      <w:pPr>
        <w:pStyle w:val="Tekstpodstawowy"/>
        <w:spacing w:before="6" w:line="240" w:lineRule="exact"/>
        <w:ind w:left="360" w:right="129"/>
        <w:jc w:val="both"/>
        <w:rPr>
          <w:rFonts w:ascii="Arial" w:hAnsi="Arial" w:cs="Arial"/>
          <w:b/>
        </w:rPr>
      </w:pPr>
      <w:proofErr w:type="spellStart"/>
      <w:r w:rsidRPr="00F67A8B">
        <w:rPr>
          <w:rFonts w:ascii="Arial" w:hAnsi="Arial" w:cs="Arial"/>
          <w:b/>
        </w:rPr>
        <w:t>Ocenom</w:t>
      </w:r>
      <w:proofErr w:type="spellEnd"/>
      <w:r w:rsidRPr="00F67A8B">
        <w:rPr>
          <w:rFonts w:ascii="Arial" w:hAnsi="Arial" w:cs="Arial"/>
          <w:b/>
        </w:rPr>
        <w:t xml:space="preserve"> za </w:t>
      </w:r>
      <w:proofErr w:type="spellStart"/>
      <w:r w:rsidRPr="00F67A8B">
        <w:rPr>
          <w:rFonts w:ascii="Arial" w:hAnsi="Arial" w:cs="Arial"/>
          <w:b/>
        </w:rPr>
        <w:t>poszczególne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formy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aktywności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uczniów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przypisuje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się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następujące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wagi</w:t>
      </w:r>
      <w:proofErr w:type="spellEnd"/>
      <w:r w:rsidRPr="00F67A8B">
        <w:rPr>
          <w:rFonts w:ascii="Arial" w:hAnsi="Arial" w:cs="Arial"/>
          <w:b/>
        </w:rPr>
        <w:t>:</w:t>
      </w:r>
    </w:p>
    <w:p w14:paraId="668F94DD" w14:textId="77777777" w:rsidR="008719D7" w:rsidRDefault="008719D7" w:rsidP="008719D7">
      <w:pPr>
        <w:pStyle w:val="Tekstpodstawowy"/>
        <w:spacing w:before="6" w:line="240" w:lineRule="exact"/>
        <w:ind w:left="360" w:right="129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55"/>
        <w:gridCol w:w="9330"/>
      </w:tblGrid>
      <w:tr w:rsidR="008719D7" w14:paraId="53DC2977" w14:textId="77777777" w:rsidTr="008719D7">
        <w:trPr>
          <w:jc w:val="center"/>
        </w:trPr>
        <w:tc>
          <w:tcPr>
            <w:tcW w:w="714" w:type="dxa"/>
          </w:tcPr>
          <w:p w14:paraId="3BAAFA1A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center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waga</w:t>
            </w:r>
            <w:proofErr w:type="spellEnd"/>
          </w:p>
          <w:p w14:paraId="29498573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30" w:type="dxa"/>
          </w:tcPr>
          <w:p w14:paraId="049143A1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 xml:space="preserve">forma </w:t>
            </w:r>
            <w:proofErr w:type="spellStart"/>
            <w:r w:rsidRPr="00F67A8B">
              <w:rPr>
                <w:rFonts w:ascii="Arial" w:hAnsi="Arial" w:cs="Arial"/>
              </w:rPr>
              <w:t>aktywności</w:t>
            </w:r>
            <w:proofErr w:type="spellEnd"/>
          </w:p>
        </w:tc>
      </w:tr>
      <w:tr w:rsidR="008719D7" w14:paraId="72A1E58B" w14:textId="77777777" w:rsidTr="008719D7">
        <w:trPr>
          <w:jc w:val="center"/>
        </w:trPr>
        <w:tc>
          <w:tcPr>
            <w:tcW w:w="714" w:type="dxa"/>
          </w:tcPr>
          <w:p w14:paraId="402F99FD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330" w:type="dxa"/>
          </w:tcPr>
          <w:p w14:paraId="7D335DFE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praca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badawcza</w:t>
            </w:r>
            <w:proofErr w:type="spellEnd"/>
          </w:p>
          <w:p w14:paraId="36A9C65F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projekt</w:t>
            </w:r>
            <w:proofErr w:type="spellEnd"/>
            <w:r w:rsidRPr="00F67A8B">
              <w:rPr>
                <w:rFonts w:ascii="Arial" w:hAnsi="Arial" w:cs="Arial"/>
              </w:rPr>
              <w:t>/</w:t>
            </w:r>
            <w:proofErr w:type="spellStart"/>
            <w:r w:rsidRPr="00F67A8B">
              <w:rPr>
                <w:rFonts w:ascii="Arial" w:hAnsi="Arial" w:cs="Arial"/>
              </w:rPr>
              <w:t>projekt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grupowy</w:t>
            </w:r>
            <w:proofErr w:type="spellEnd"/>
          </w:p>
          <w:p w14:paraId="2A2BEFF9" w14:textId="77777777" w:rsidR="008719D7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aktywność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pozalekcyjna</w:t>
            </w:r>
            <w:proofErr w:type="spellEnd"/>
          </w:p>
        </w:tc>
      </w:tr>
      <w:tr w:rsidR="008719D7" w14:paraId="45AABB3A" w14:textId="77777777" w:rsidTr="008719D7">
        <w:trPr>
          <w:jc w:val="center"/>
        </w:trPr>
        <w:tc>
          <w:tcPr>
            <w:tcW w:w="714" w:type="dxa"/>
          </w:tcPr>
          <w:p w14:paraId="47EFE747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330" w:type="dxa"/>
          </w:tcPr>
          <w:p w14:paraId="59886A47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sprawdzian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tradycyjny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lub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na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przykład</w:t>
            </w:r>
            <w:proofErr w:type="spellEnd"/>
            <w:r w:rsidRPr="00F67A8B">
              <w:rPr>
                <w:rFonts w:ascii="Arial" w:hAnsi="Arial" w:cs="Arial"/>
              </w:rPr>
              <w:t xml:space="preserve"> Flipped classroom, </w:t>
            </w:r>
            <w:proofErr w:type="spellStart"/>
            <w:r w:rsidRPr="00F67A8B">
              <w:rPr>
                <w:rFonts w:ascii="Arial" w:hAnsi="Arial" w:cs="Arial"/>
              </w:rPr>
              <w:t>gry</w:t>
            </w:r>
            <w:proofErr w:type="spellEnd"/>
            <w:r w:rsidRPr="00F67A8B">
              <w:rPr>
                <w:rFonts w:ascii="Arial" w:hAnsi="Arial" w:cs="Arial"/>
              </w:rPr>
              <w:t xml:space="preserve">, Roleplay games, </w:t>
            </w:r>
            <w:proofErr w:type="spellStart"/>
            <w:r w:rsidRPr="00F67A8B">
              <w:rPr>
                <w:rFonts w:ascii="Arial" w:hAnsi="Arial" w:cs="Arial"/>
              </w:rPr>
              <w:t>pisanie</w:t>
            </w:r>
            <w:proofErr w:type="spellEnd"/>
          </w:p>
          <w:p w14:paraId="61621DAD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 xml:space="preserve">w </w:t>
            </w:r>
            <w:proofErr w:type="spellStart"/>
            <w:r w:rsidRPr="00F67A8B">
              <w:rPr>
                <w:rFonts w:ascii="Arial" w:hAnsi="Arial" w:cs="Arial"/>
              </w:rPr>
              <w:t>parach</w:t>
            </w:r>
            <w:proofErr w:type="spellEnd"/>
            <w:r w:rsidRPr="00F67A8B">
              <w:rPr>
                <w:rFonts w:ascii="Arial" w:hAnsi="Arial" w:cs="Arial"/>
              </w:rPr>
              <w:t>/</w:t>
            </w:r>
            <w:proofErr w:type="spellStart"/>
            <w:r w:rsidRPr="00F67A8B">
              <w:rPr>
                <w:rFonts w:ascii="Arial" w:hAnsi="Arial" w:cs="Arial"/>
              </w:rPr>
              <w:t>grupach</w:t>
            </w:r>
            <w:proofErr w:type="spellEnd"/>
            <w:r w:rsidRPr="00F67A8B">
              <w:rPr>
                <w:rFonts w:ascii="Arial" w:hAnsi="Arial" w:cs="Arial"/>
              </w:rPr>
              <w:t xml:space="preserve">, </w:t>
            </w:r>
            <w:proofErr w:type="spellStart"/>
            <w:r w:rsidRPr="00F67A8B">
              <w:rPr>
                <w:rFonts w:ascii="Arial" w:hAnsi="Arial" w:cs="Arial"/>
              </w:rPr>
              <w:t>sprawdziany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sprawdzane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i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oceniane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przez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innego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ucznia</w:t>
            </w:r>
            <w:proofErr w:type="spellEnd"/>
          </w:p>
          <w:p w14:paraId="0C1967AB" w14:textId="77777777" w:rsidR="008719D7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praca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klasowa</w:t>
            </w:r>
            <w:proofErr w:type="spellEnd"/>
          </w:p>
        </w:tc>
      </w:tr>
      <w:tr w:rsidR="008719D7" w14:paraId="471B6377" w14:textId="77777777" w:rsidTr="008719D7">
        <w:trPr>
          <w:jc w:val="center"/>
        </w:trPr>
        <w:tc>
          <w:tcPr>
            <w:tcW w:w="714" w:type="dxa"/>
          </w:tcPr>
          <w:p w14:paraId="41DD6B13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330" w:type="dxa"/>
          </w:tcPr>
          <w:p w14:paraId="66618AEC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spellStart"/>
            <w:r w:rsidRPr="00F67A8B">
              <w:rPr>
                <w:rFonts w:ascii="Arial" w:hAnsi="Arial" w:cs="Arial"/>
              </w:rPr>
              <w:t>osiągnięcia</w:t>
            </w:r>
            <w:proofErr w:type="spellEnd"/>
            <w:r w:rsidRPr="00F67A8B">
              <w:rPr>
                <w:rFonts w:ascii="Arial" w:hAnsi="Arial" w:cs="Arial"/>
              </w:rPr>
              <w:t xml:space="preserve"> w </w:t>
            </w:r>
            <w:proofErr w:type="spellStart"/>
            <w:r w:rsidRPr="00F67A8B">
              <w:rPr>
                <w:rFonts w:ascii="Arial" w:hAnsi="Arial" w:cs="Arial"/>
              </w:rPr>
              <w:t>konkursach</w:t>
            </w:r>
            <w:proofErr w:type="spellEnd"/>
            <w:r w:rsidRPr="00F67A8B">
              <w:rPr>
                <w:rFonts w:ascii="Arial" w:hAnsi="Arial" w:cs="Arial"/>
              </w:rPr>
              <w:t xml:space="preserve">, </w:t>
            </w:r>
            <w:proofErr w:type="spellStart"/>
            <w:r w:rsidRPr="00F67A8B">
              <w:rPr>
                <w:rFonts w:ascii="Arial" w:hAnsi="Arial" w:cs="Arial"/>
              </w:rPr>
              <w:t>olimpiadach</w:t>
            </w:r>
            <w:proofErr w:type="spellEnd"/>
            <w:r w:rsidRPr="00F67A8B">
              <w:rPr>
                <w:rFonts w:ascii="Arial" w:hAnsi="Arial" w:cs="Arial"/>
              </w:rPr>
              <w:t xml:space="preserve">, </w:t>
            </w:r>
            <w:proofErr w:type="spellStart"/>
            <w:r w:rsidRPr="00F67A8B">
              <w:rPr>
                <w:rFonts w:ascii="Arial" w:hAnsi="Arial" w:cs="Arial"/>
              </w:rPr>
              <w:t>zawody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sportowe</w:t>
            </w:r>
            <w:proofErr w:type="spellEnd"/>
          </w:p>
        </w:tc>
      </w:tr>
      <w:tr w:rsidR="008719D7" w14:paraId="5D81ACF4" w14:textId="77777777" w:rsidTr="008719D7">
        <w:trPr>
          <w:jc w:val="center"/>
        </w:trPr>
        <w:tc>
          <w:tcPr>
            <w:tcW w:w="714" w:type="dxa"/>
          </w:tcPr>
          <w:p w14:paraId="00C39D02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330" w:type="dxa"/>
          </w:tcPr>
          <w:p w14:paraId="6B6B01DB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kartkówka</w:t>
            </w:r>
            <w:proofErr w:type="spellEnd"/>
          </w:p>
          <w:p w14:paraId="03332E3E" w14:textId="77777777" w:rsidR="008719D7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odpowiedź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ustna</w:t>
            </w:r>
            <w:proofErr w:type="spellEnd"/>
          </w:p>
        </w:tc>
      </w:tr>
      <w:tr w:rsidR="008719D7" w14:paraId="6597360C" w14:textId="77777777" w:rsidTr="008719D7">
        <w:trPr>
          <w:jc w:val="center"/>
        </w:trPr>
        <w:tc>
          <w:tcPr>
            <w:tcW w:w="714" w:type="dxa"/>
          </w:tcPr>
          <w:p w14:paraId="52D501D4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330" w:type="dxa"/>
          </w:tcPr>
          <w:p w14:paraId="50B41627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zadania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wynikające</w:t>
            </w:r>
            <w:proofErr w:type="spellEnd"/>
            <w:r w:rsidRPr="00F67A8B">
              <w:rPr>
                <w:rFonts w:ascii="Arial" w:hAnsi="Arial" w:cs="Arial"/>
              </w:rPr>
              <w:t xml:space="preserve"> ze </w:t>
            </w:r>
            <w:proofErr w:type="spellStart"/>
            <w:r w:rsidRPr="00F67A8B">
              <w:rPr>
                <w:rFonts w:ascii="Arial" w:hAnsi="Arial" w:cs="Arial"/>
              </w:rPr>
              <w:t>specyfiki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przedmiotu</w:t>
            </w:r>
            <w:proofErr w:type="spellEnd"/>
          </w:p>
          <w:p w14:paraId="27C2C4D7" w14:textId="77777777" w:rsidR="008719D7" w:rsidRPr="00F67A8B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prezentacje</w:t>
            </w:r>
            <w:proofErr w:type="spellEnd"/>
          </w:p>
          <w:p w14:paraId="76062A71" w14:textId="77777777" w:rsidR="008719D7" w:rsidRDefault="008719D7" w:rsidP="00BB3F2E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praca</w:t>
            </w:r>
            <w:proofErr w:type="spellEnd"/>
            <w:r w:rsidRPr="00F67A8B">
              <w:rPr>
                <w:rFonts w:ascii="Arial" w:hAnsi="Arial" w:cs="Arial"/>
              </w:rPr>
              <w:t xml:space="preserve"> w </w:t>
            </w:r>
            <w:proofErr w:type="spellStart"/>
            <w:r w:rsidRPr="00F67A8B">
              <w:rPr>
                <w:rFonts w:ascii="Arial" w:hAnsi="Arial" w:cs="Arial"/>
              </w:rPr>
              <w:t>grupie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podczas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lekcji</w:t>
            </w:r>
            <w:proofErr w:type="spellEnd"/>
          </w:p>
        </w:tc>
      </w:tr>
      <w:tr w:rsidR="008719D7" w14:paraId="568970E3" w14:textId="77777777" w:rsidTr="008719D7">
        <w:trPr>
          <w:jc w:val="center"/>
        </w:trPr>
        <w:tc>
          <w:tcPr>
            <w:tcW w:w="714" w:type="dxa"/>
          </w:tcPr>
          <w:p w14:paraId="75015415" w14:textId="77777777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330" w:type="dxa"/>
          </w:tcPr>
          <w:p w14:paraId="4F038EC8" w14:textId="7E6E4316" w:rsidR="008719D7" w:rsidRDefault="008719D7" w:rsidP="00BB3F2E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spellStart"/>
            <w:r w:rsidRPr="00F67A8B">
              <w:rPr>
                <w:rFonts w:ascii="Arial" w:hAnsi="Arial" w:cs="Arial"/>
              </w:rPr>
              <w:t>aktywność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na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lekcji</w:t>
            </w:r>
            <w:proofErr w:type="spellEnd"/>
          </w:p>
        </w:tc>
      </w:tr>
    </w:tbl>
    <w:p w14:paraId="71BC9352" w14:textId="77777777" w:rsidR="008719D7" w:rsidRPr="00F67A8B" w:rsidRDefault="008719D7" w:rsidP="008719D7">
      <w:pPr>
        <w:pStyle w:val="Tekstpodstawowy"/>
        <w:spacing w:before="6" w:line="240" w:lineRule="exact"/>
        <w:ind w:left="720" w:right="129"/>
        <w:jc w:val="both"/>
        <w:rPr>
          <w:rFonts w:ascii="Arial" w:hAnsi="Arial" w:cs="Arial"/>
          <w:b/>
        </w:rPr>
      </w:pPr>
    </w:p>
    <w:p w14:paraId="1B60E291" w14:textId="77777777" w:rsidR="008719D7" w:rsidRDefault="008719D7" w:rsidP="008719D7">
      <w:pPr>
        <w:pStyle w:val="Akapitzlist"/>
        <w:rPr>
          <w:sz w:val="24"/>
          <w:szCs w:val="24"/>
          <w:lang w:val="pl-PL"/>
        </w:rPr>
      </w:pPr>
    </w:p>
    <w:p w14:paraId="43282DEB" w14:textId="22990494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Wszystkie oceny uczniów są rejestrowane. </w:t>
      </w:r>
    </w:p>
    <w:p w14:paraId="4E66CB59" w14:textId="5B618D10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Oceny są jawne – na prośbę ucznia lub rodzica( opiekuna ) nauczyciel powinien ocenę umotywować. </w:t>
      </w:r>
    </w:p>
    <w:p w14:paraId="58F30B5F" w14:textId="36D8F9BC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Uczeń, który w semestrze otrzymał ocenę(stopnie) niższą niż dostateczny z pracy klasowej nie może otrzymać oceny bardzo dobrej na koniec semestru. </w:t>
      </w:r>
    </w:p>
    <w:p w14:paraId="368AC7AC" w14:textId="0BEF8729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Udział ucznia w kole fizycznym nie wpływa na ocenę z fizyki. </w:t>
      </w:r>
    </w:p>
    <w:p w14:paraId="2F2BBE7E" w14:textId="073D5DE9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Warunki poprawy stopni szkolnych –uczeń może poprawić stopnie z prac pisemnych w trybie określonym przez nauczyciela – nie później jak w ciągu dwóch tygodni od terminu pracy. </w:t>
      </w:r>
    </w:p>
    <w:p w14:paraId="3E4DEE00" w14:textId="014FF34B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Nie dopuszcza się poprawiania stopni w ciągu dwóch tygodni przed wystawieniem ocen. </w:t>
      </w:r>
    </w:p>
    <w:p w14:paraId="09B73918" w14:textId="7F1CC863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Uczeń, który otrzymał stopień niedostateczny na I semestr jest zobowiązany zaliczyć materiał z pierwszego semestru w trybie określonym przez nauczyciela – nie później jak w ciągu I miesiąca nowego semestru. </w:t>
      </w:r>
    </w:p>
    <w:p w14:paraId="0248231A" w14:textId="4BE3C2C4" w:rsidR="3FCCF5AB" w:rsidRDefault="3FCCF5AB" w:rsidP="3FCCF5AB">
      <w:pPr>
        <w:pStyle w:val="Akapitzlist"/>
        <w:numPr>
          <w:ilvl w:val="0"/>
          <w:numId w:val="1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Jeśli uczeń nie zaliczył w wyżej wymienionym terminie pierwszego semestru nie może otrzymać stopnia pozytywnego na koniec roku. </w:t>
      </w:r>
    </w:p>
    <w:p w14:paraId="0788F814" w14:textId="66DAB7E7" w:rsidR="3FCCF5AB" w:rsidRDefault="3FCCF5AB" w:rsidP="3FCCF5AB">
      <w:pPr>
        <w:pStyle w:val="Akapitzlist"/>
        <w:numPr>
          <w:ilvl w:val="0"/>
          <w:numId w:val="1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Jeśli uczeń w wyżej wymienionym okresie był nieobecny w szkole z przyczyn usprawiedliwionych może ubiegać się o przedłużenie terminu zaliczenia. </w:t>
      </w:r>
    </w:p>
    <w:p w14:paraId="74301C27" w14:textId="477773B2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Uczeń ma prawo zgłosić nieprzygotowanie: </w:t>
      </w:r>
    </w:p>
    <w:p w14:paraId="22FE9515" w14:textId="05349CC6" w:rsidR="3FCCF5AB" w:rsidRDefault="3FCCF5AB" w:rsidP="3FCCF5AB">
      <w:pPr>
        <w:pStyle w:val="Akapitzlist"/>
        <w:numPr>
          <w:ilvl w:val="0"/>
          <w:numId w:val="2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dwa razy w ciągu semestru( jeśli ma 2 godziny tygodniowo), </w:t>
      </w:r>
    </w:p>
    <w:p w14:paraId="480ABA55" w14:textId="2BA9DBBF" w:rsidR="3FCCF5AB" w:rsidRDefault="3FCCF5AB" w:rsidP="3FCCF5AB">
      <w:pPr>
        <w:pStyle w:val="Akapitzlist"/>
        <w:numPr>
          <w:ilvl w:val="0"/>
          <w:numId w:val="2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jeden raz, jeśli ma 1 godzinę tygodniowo, </w:t>
      </w:r>
    </w:p>
    <w:p w14:paraId="031F4787" w14:textId="31CA118B" w:rsidR="3FCCF5AB" w:rsidRDefault="3FCCF5AB" w:rsidP="3FCCF5AB">
      <w:pPr>
        <w:pStyle w:val="Akapitzlist"/>
        <w:numPr>
          <w:ilvl w:val="0"/>
          <w:numId w:val="2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nie może zgłosić nieprzygotowania na lekcji powtórzeniowej lub lekcji na której jest pisemny sprawdzian wiadomości. </w:t>
      </w:r>
    </w:p>
    <w:p w14:paraId="0826CA82" w14:textId="265B9C9B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Konsultacje dla rodziców są organizowane raz w miesiącu – termin konsultacji jest dostępny na tablicy ogłoszeń oraz został udostępniony na pierwszym zebraniu rodziców przez nauczyciela – wychowawcę. </w:t>
      </w:r>
    </w:p>
    <w:p w14:paraId="4250466E" w14:textId="4A60FC9A" w:rsidR="3FCCF5AB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 czasie konsultacji nauczyciel ma obowiązek poinformowania rodziców o postępach ucznia i ewentualnie proponuje indywidualny kierunek kształcenia dla uczniów słabych i uzdolnionych. </w:t>
      </w:r>
    </w:p>
    <w:p w14:paraId="17C67108" w14:textId="694BB127" w:rsidR="3FCCF5AB" w:rsidRPr="007B7E3E" w:rsidRDefault="3FCCF5AB" w:rsidP="3FCCF5AB">
      <w:pPr>
        <w:pStyle w:val="Akapitzlist"/>
        <w:numPr>
          <w:ilvl w:val="0"/>
          <w:numId w:val="4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Nauczyciel jest zobowiązany poinformować ucznia i rodziców (opiekunów) o grożących ocenach niedostatecznych zgodnie z Wewnątrzszkolnym Systemem Oceniania. </w:t>
      </w:r>
    </w:p>
    <w:p w14:paraId="17D8121E" w14:textId="77777777" w:rsidR="007B7E3E" w:rsidRDefault="007B7E3E" w:rsidP="007B7E3E">
      <w:pPr>
        <w:pStyle w:val="Akapitzlist"/>
        <w:rPr>
          <w:sz w:val="24"/>
          <w:szCs w:val="24"/>
          <w:lang w:val="pl-PL"/>
        </w:rPr>
      </w:pPr>
    </w:p>
    <w:p w14:paraId="7E5B4CAC" w14:textId="77777777" w:rsidR="008719D7" w:rsidRDefault="008719D7" w:rsidP="008719D7">
      <w:pPr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KRYTERIA OCEN Z PRZEDMIOTU - FIZYKA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14:paraId="723E9992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celujący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669667A1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nazewniczą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wyjaśniającą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interpretacyjną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3312736A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wykonywanie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rutynowych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czynności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kojarzenie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wykorzystaniem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wielu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źródeł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5E280DF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wybiera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stosuje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strategie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także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efektywnie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pracuje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rozwiązaniem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łączy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różnorodne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techniki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3D76E346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matematycznych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użyciem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odpowiednich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reprezentacji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praktycznych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4F9BC5D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czemu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towarzyszy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formułowanie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komunikatu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swoim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rozumowaniu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uzasadnienie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podjętego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działania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4BBBFDA6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trafnie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zagadnienia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5FE962F" w14:textId="77777777" w:rsidR="007B7E3E" w:rsidRPr="007B7E3E" w:rsidRDefault="007B7E3E" w:rsidP="007B7E3E">
      <w:pPr>
        <w:pStyle w:val="Akapitzlist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interpretuje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dowody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naukowe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budowania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obrazu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rzeczywistości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12D44A7D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bardzo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dobry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753A66D6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nazewniczą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wyjaśniającą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interpretacyjną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5C88203E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lastRenderedPageBreak/>
        <w:t>rozwiązuje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wykonywanie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rutynowych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czynności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kojarzenie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wykorzystaniem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pojedynczych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źródeł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D49D824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wybiera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stosuje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strategie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łączy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różnorodne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techniki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4F5D351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matematycznych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użyciem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odpowiednich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reprezentacji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r w:rsidRPr="007B7E3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praktycznych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5B8962E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czemu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towarzyszy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formułowanie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komunikatu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swoim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rozumowaniu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35662EB0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trafnie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zagadnienia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C19F6D2" w14:textId="77777777" w:rsidR="007B7E3E" w:rsidRPr="007B7E3E" w:rsidRDefault="007B7E3E" w:rsidP="007B7E3E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dowody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naukowe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budowania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obrazu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rzeczywistości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7B1EAACE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dobry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628B9CD7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nazewniczą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wyjaśniającą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210CD5A0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wykonywanie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rutynowych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czynności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wykorzystaniem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pojedynczych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źródeł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046C15B9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stosuje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strategie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łączy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różnorodne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techniki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8A0F55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matematycznych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użyciem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odpowiednich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reprezentacji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praktycznych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87B0166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51F197DF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trafnie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zagadnienia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C5C1C7B" w14:textId="77777777" w:rsidR="007B7E3E" w:rsidRPr="007B7E3E" w:rsidRDefault="007B7E3E" w:rsidP="007B7E3E">
      <w:pPr>
        <w:pStyle w:val="Akapitzlist"/>
        <w:numPr>
          <w:ilvl w:val="0"/>
          <w:numId w:val="1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budowania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obrazu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rzeczywistości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34BD65B0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dostateczny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60F2E3F5" w14:textId="77777777" w:rsidR="007B7E3E" w:rsidRPr="007B7E3E" w:rsidRDefault="007B7E3E" w:rsidP="007B7E3E">
      <w:pPr>
        <w:pStyle w:val="Akapitzlist"/>
        <w:numPr>
          <w:ilvl w:val="0"/>
          <w:numId w:val="1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niepełną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nazewniczą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wyjaśniającą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12011BB" w14:textId="77777777" w:rsidR="007B7E3E" w:rsidRPr="007B7E3E" w:rsidRDefault="007B7E3E" w:rsidP="007B7E3E">
      <w:pPr>
        <w:pStyle w:val="Akapitzlist"/>
        <w:numPr>
          <w:ilvl w:val="0"/>
          <w:numId w:val="1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wykonywanie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rutynowych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czynności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wykorzystaniem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pojedynczych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informacji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26552A12" w14:textId="77777777" w:rsidR="007B7E3E" w:rsidRPr="007B7E3E" w:rsidRDefault="007B7E3E" w:rsidP="007B7E3E">
      <w:pPr>
        <w:pStyle w:val="Akapitzlist"/>
        <w:numPr>
          <w:ilvl w:val="0"/>
          <w:numId w:val="1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stosuje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strategie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C3BC709" w14:textId="77777777" w:rsidR="007B7E3E" w:rsidRPr="007B7E3E" w:rsidRDefault="007B7E3E" w:rsidP="007B7E3E">
      <w:pPr>
        <w:pStyle w:val="Akapitzlist"/>
        <w:numPr>
          <w:ilvl w:val="0"/>
          <w:numId w:val="1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ograniczonym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stopniu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matematycznych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0C4F7D96" w14:textId="77777777" w:rsidR="007B7E3E" w:rsidRPr="007B7E3E" w:rsidRDefault="007B7E3E" w:rsidP="007B7E3E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91AABF" w14:textId="77777777" w:rsidR="007B7E3E" w:rsidRPr="007B7E3E" w:rsidRDefault="007B7E3E" w:rsidP="007B7E3E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50579F" w14:textId="77777777" w:rsidR="007B7E3E" w:rsidRPr="007B7E3E" w:rsidRDefault="007B7E3E" w:rsidP="007B7E3E">
      <w:pPr>
        <w:pStyle w:val="Akapitzlist"/>
        <w:numPr>
          <w:ilvl w:val="0"/>
          <w:numId w:val="1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zazwyczaj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trafnie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zagadnienia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opisuje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83E60BA" w14:textId="77777777" w:rsidR="007B7E3E" w:rsidRPr="007B7E3E" w:rsidRDefault="007B7E3E" w:rsidP="007B7E3E">
      <w:pPr>
        <w:pStyle w:val="Akapitzlist"/>
        <w:numPr>
          <w:ilvl w:val="0"/>
          <w:numId w:val="1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wykorzystuje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wyniki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budowania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obrazu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rzeczywistości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6C11A3F9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dopuszczający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7BCC7094" w14:textId="77777777" w:rsidR="007B7E3E" w:rsidRPr="007B7E3E" w:rsidRDefault="007B7E3E" w:rsidP="007B7E3E">
      <w:pPr>
        <w:pStyle w:val="Akapitzlist"/>
        <w:numPr>
          <w:ilvl w:val="0"/>
          <w:numId w:val="1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lastRenderedPageBreak/>
        <w:t xml:space="preserve">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nazewniczą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D07D7F9" w14:textId="77777777" w:rsidR="007B7E3E" w:rsidRPr="007B7E3E" w:rsidRDefault="007B7E3E" w:rsidP="007B7E3E">
      <w:pPr>
        <w:pStyle w:val="Akapitzlist"/>
        <w:numPr>
          <w:ilvl w:val="0"/>
          <w:numId w:val="1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zazwyczaj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teoretyczne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doświadczalne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wykonywanie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rutynowych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czynności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0F54F2F" w14:textId="77777777" w:rsidR="007B7E3E" w:rsidRPr="007B7E3E" w:rsidRDefault="007B7E3E" w:rsidP="007B7E3E">
      <w:pPr>
        <w:pStyle w:val="Akapitzlist"/>
        <w:numPr>
          <w:ilvl w:val="0"/>
          <w:numId w:val="1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ograniczonym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stopniu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korzysta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matematycznych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3DEBB549" w14:textId="77777777" w:rsidR="007B7E3E" w:rsidRPr="007B7E3E" w:rsidRDefault="007B7E3E" w:rsidP="007B7E3E">
      <w:pPr>
        <w:pStyle w:val="Akapitzlist"/>
        <w:numPr>
          <w:ilvl w:val="0"/>
          <w:numId w:val="1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zazwyczaj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trafnie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zagadnienia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16968AFD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niedostateczny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285EBABE" w14:textId="77777777" w:rsidR="007B7E3E" w:rsidRPr="007B7E3E" w:rsidRDefault="007B7E3E" w:rsidP="007B7E3E">
      <w:pPr>
        <w:pStyle w:val="Akapitzlist"/>
        <w:numPr>
          <w:ilvl w:val="0"/>
          <w:numId w:val="1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nawet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nazewniczej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552ED2A7" w14:textId="77777777" w:rsidR="007B7E3E" w:rsidRPr="007B7E3E" w:rsidRDefault="007B7E3E" w:rsidP="007B7E3E">
      <w:pPr>
        <w:pStyle w:val="Akapitzlist"/>
        <w:numPr>
          <w:ilvl w:val="0"/>
          <w:numId w:val="1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wykonywanie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rutynowych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czynności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00544363" w14:textId="77777777" w:rsidR="007B7E3E" w:rsidRPr="007B7E3E" w:rsidRDefault="007B7E3E" w:rsidP="007B7E3E">
      <w:pPr>
        <w:pStyle w:val="Akapitzlist"/>
        <w:numPr>
          <w:ilvl w:val="0"/>
          <w:numId w:val="1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rozpoznaje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zagadnień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fizycznych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A9E3F6" w14:textId="77777777" w:rsidR="007B7E3E" w:rsidRPr="007B7E3E" w:rsidRDefault="007B7E3E" w:rsidP="007B7E3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Alternatywny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sposób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formułowania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oceny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szkolnej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może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odwoływać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szczegółowych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przyporządkowanych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kategorii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podstawowych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ponadpodstawowych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dopełniających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przedstawiono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tabeli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poniżej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kolorem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niebieskim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zapisano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wykraczające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poza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zapisy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przedmiotowej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podstawy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programowej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ale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wynikające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treści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podręcznika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7F9B3AA4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celujący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0125B1D9" w14:textId="77777777" w:rsidR="007B7E3E" w:rsidRPr="007B7E3E" w:rsidRDefault="007B7E3E" w:rsidP="007B7E3E">
      <w:pPr>
        <w:pStyle w:val="Akapitzlist"/>
        <w:numPr>
          <w:ilvl w:val="0"/>
          <w:numId w:val="1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ponadpodstawowe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dopełniające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1E248682" w14:textId="77777777" w:rsidR="007B7E3E" w:rsidRPr="007B7E3E" w:rsidRDefault="007B7E3E" w:rsidP="007B7E3E">
      <w:pPr>
        <w:pStyle w:val="Akapitzlist"/>
        <w:numPr>
          <w:ilvl w:val="0"/>
          <w:numId w:val="1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posługuje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umiejętnościami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celu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skutecznego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zróżnicowanych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r w:rsidRPr="007B7E3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także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nietypowych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7A48F74D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bardzo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dobry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5C4434A7" w14:textId="77777777" w:rsidR="007B7E3E" w:rsidRPr="007B7E3E" w:rsidRDefault="007B7E3E" w:rsidP="007B7E3E">
      <w:pPr>
        <w:pStyle w:val="Akapitzlist"/>
        <w:numPr>
          <w:ilvl w:val="0"/>
          <w:numId w:val="1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ponadpodstawowe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dopełniające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(z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wyłączeniem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zapisanych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tabeli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kolorem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niebieskim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);</w:t>
      </w:r>
    </w:p>
    <w:p w14:paraId="3FA4CDA6" w14:textId="77777777" w:rsidR="007B7E3E" w:rsidRPr="007B7E3E" w:rsidRDefault="007B7E3E" w:rsidP="007B7E3E">
      <w:pPr>
        <w:pStyle w:val="Akapitzlist"/>
        <w:numPr>
          <w:ilvl w:val="0"/>
          <w:numId w:val="1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posługuje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umiejętnościami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celu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zazwyczaj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skutecznego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zróżnicowanych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także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nietypowych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3072311F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dobry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27D3479B" w14:textId="77777777" w:rsidR="007B7E3E" w:rsidRPr="007B7E3E" w:rsidRDefault="007B7E3E" w:rsidP="007B7E3E">
      <w:pPr>
        <w:pStyle w:val="Akapitzlist"/>
        <w:numPr>
          <w:ilvl w:val="0"/>
          <w:numId w:val="1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ponadpodstawowe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ale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dopełniających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6F6EDAE0" w14:textId="77777777" w:rsidR="007B7E3E" w:rsidRPr="007B7E3E" w:rsidRDefault="007B7E3E" w:rsidP="007B7E3E">
      <w:pPr>
        <w:pStyle w:val="Akapitzlist"/>
        <w:numPr>
          <w:ilvl w:val="0"/>
          <w:numId w:val="1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posługuje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umiejętnościami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celu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zazwyczaj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skutecznego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zróżnicowanych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0ACFADDA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dostateczny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5C4D3C04" w14:textId="77777777" w:rsidR="007B7E3E" w:rsidRPr="007B7E3E" w:rsidRDefault="007B7E3E" w:rsidP="007B7E3E">
      <w:pPr>
        <w:pStyle w:val="Akapitzlist"/>
        <w:numPr>
          <w:ilvl w:val="0"/>
          <w:numId w:val="1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tylko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podstawowe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1A044BA8" w14:textId="77777777" w:rsidR="007B7E3E" w:rsidRPr="007B7E3E" w:rsidRDefault="007B7E3E" w:rsidP="007B7E3E">
      <w:pPr>
        <w:pStyle w:val="Akapitzlist"/>
        <w:numPr>
          <w:ilvl w:val="0"/>
          <w:numId w:val="1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lastRenderedPageBreak/>
        <w:t>posługuje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umiejętnościami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celu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skutecznego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rozwiązywania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tylko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typowych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zadań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br/>
        <w:t xml:space="preserve">s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problemów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31D73C95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dopuszczający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293BDDB9" w14:textId="77777777" w:rsidR="007B7E3E" w:rsidRPr="007B7E3E" w:rsidRDefault="007B7E3E" w:rsidP="007B7E3E">
      <w:pPr>
        <w:pStyle w:val="Akapitzlist"/>
        <w:numPr>
          <w:ilvl w:val="0"/>
          <w:numId w:val="2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tylko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78B5C185" w14:textId="77777777" w:rsidR="007B7E3E" w:rsidRPr="007B7E3E" w:rsidRDefault="007B7E3E" w:rsidP="007B7E3E">
      <w:pPr>
        <w:pStyle w:val="Akapitzlist"/>
        <w:numPr>
          <w:ilvl w:val="0"/>
          <w:numId w:val="2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deklaruje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chęć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dalszej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nauki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braki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umożliwiają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tę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naukę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6FCDF7CF" w14:textId="77777777" w:rsidR="007B7E3E" w:rsidRPr="007B7E3E" w:rsidRDefault="007B7E3E" w:rsidP="007B7E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Stopień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niedostateczny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otrzymuje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uczeń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:</w:t>
      </w:r>
    </w:p>
    <w:p w14:paraId="4BA8C100" w14:textId="77777777" w:rsidR="007B7E3E" w:rsidRPr="007B7E3E" w:rsidRDefault="007B7E3E" w:rsidP="007B7E3E">
      <w:pPr>
        <w:pStyle w:val="Akapitzlist"/>
        <w:numPr>
          <w:ilvl w:val="0"/>
          <w:numId w:val="2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spełnia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nawet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wymagań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koniecznych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;</w:t>
      </w:r>
    </w:p>
    <w:p w14:paraId="24010022" w14:textId="77777777" w:rsidR="007B7E3E" w:rsidRPr="007B7E3E" w:rsidRDefault="007B7E3E" w:rsidP="007B7E3E">
      <w:pPr>
        <w:pStyle w:val="Akapitzlist"/>
        <w:numPr>
          <w:ilvl w:val="0"/>
          <w:numId w:val="2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7B7E3E">
        <w:rPr>
          <w:rFonts w:ascii="Times New Roman" w:hAnsi="Times New Roman" w:cs="Times New Roman"/>
          <w:sz w:val="24"/>
          <w:szCs w:val="24"/>
        </w:rPr>
        <w:t xml:space="preserve">ma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braki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umiejętnościach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wiedzy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które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uniemożliwiają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dalszą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7E3E">
        <w:rPr>
          <w:rFonts w:ascii="Times New Roman" w:hAnsi="Times New Roman" w:cs="Times New Roman"/>
          <w:sz w:val="24"/>
          <w:szCs w:val="24"/>
        </w:rPr>
        <w:t>naukę</w:t>
      </w:r>
      <w:proofErr w:type="spellEnd"/>
      <w:r w:rsidRPr="007B7E3E">
        <w:rPr>
          <w:rFonts w:ascii="Times New Roman" w:hAnsi="Times New Roman" w:cs="Times New Roman"/>
          <w:sz w:val="24"/>
          <w:szCs w:val="24"/>
        </w:rPr>
        <w:t>.</w:t>
      </w:r>
    </w:p>
    <w:p w14:paraId="6D193E4E" w14:textId="77777777" w:rsidR="005C3752" w:rsidRDefault="005C3752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97422ED" w14:textId="77777777" w:rsidR="007B7E3E" w:rsidRPr="007B7E3E" w:rsidRDefault="007B7E3E" w:rsidP="007B7E3E">
      <w:pPr>
        <w:pStyle w:val="tytu01"/>
        <w:rPr>
          <w:b w:val="0"/>
          <w:sz w:val="28"/>
          <w:lang w:eastAsia="en-US"/>
        </w:rPr>
      </w:pPr>
      <w:r w:rsidRPr="007B7E3E">
        <w:rPr>
          <w:b w:val="0"/>
          <w:sz w:val="28"/>
          <w:lang w:eastAsia="en-US"/>
        </w:rPr>
        <w:t>Przedmiotowy System Oceniania</w:t>
      </w:r>
    </w:p>
    <w:p w14:paraId="7E1061DC" w14:textId="77777777" w:rsidR="007B7E3E" w:rsidRPr="00D22F46" w:rsidRDefault="007B7E3E" w:rsidP="007B7E3E">
      <w:pPr>
        <w:pStyle w:val="tytu01"/>
        <w:rPr>
          <w:b w:val="0"/>
          <w:color w:val="44546A" w:themeColor="text2"/>
        </w:rPr>
      </w:pPr>
      <w:r w:rsidRPr="00A62F81">
        <w:rPr>
          <w:b w:val="0"/>
          <w:color w:val="44546A" w:themeColor="text2"/>
        </w:rPr>
        <w:t>Klasa 7</w:t>
      </w:r>
    </w:p>
    <w:p w14:paraId="5587344D" w14:textId="77777777" w:rsidR="007B7E3E" w:rsidRPr="006D1637" w:rsidRDefault="007B7E3E" w:rsidP="007B7E3E">
      <w:pPr>
        <w:numPr>
          <w:ilvl w:val="0"/>
          <w:numId w:val="9"/>
        </w:numPr>
        <w:spacing w:after="120" w:line="240" w:lineRule="auto"/>
        <w:ind w:left="714" w:hanging="357"/>
        <w:rPr>
          <w:b/>
          <w:spacing w:val="-4"/>
        </w:rPr>
      </w:pPr>
      <w:proofErr w:type="spellStart"/>
      <w:r w:rsidRPr="006D1637">
        <w:rPr>
          <w:b/>
          <w:spacing w:val="-4"/>
        </w:rPr>
        <w:t>Wykonujemy</w:t>
      </w:r>
      <w:proofErr w:type="spellEnd"/>
      <w:r w:rsidRPr="006D1637">
        <w:rPr>
          <w:b/>
          <w:spacing w:val="-4"/>
        </w:rPr>
        <w:t xml:space="preserve"> </w:t>
      </w:r>
      <w:proofErr w:type="spellStart"/>
      <w:r w:rsidRPr="006D1637">
        <w:rPr>
          <w:b/>
          <w:spacing w:val="-4"/>
        </w:rPr>
        <w:t>pomiary</w:t>
      </w:r>
      <w:proofErr w:type="spellEnd"/>
    </w:p>
    <w:tbl>
      <w:tblPr>
        <w:tblStyle w:val="Tabela-Siatka"/>
        <w:tblW w:w="14384" w:type="dxa"/>
        <w:tblLayout w:type="fixed"/>
        <w:tblLook w:val="01E0" w:firstRow="1" w:lastRow="1" w:firstColumn="1" w:lastColumn="1" w:noHBand="0" w:noVBand="0"/>
      </w:tblPr>
      <w:tblGrid>
        <w:gridCol w:w="1908"/>
        <w:gridCol w:w="3119"/>
        <w:gridCol w:w="3119"/>
        <w:gridCol w:w="3119"/>
        <w:gridCol w:w="3119"/>
      </w:tblGrid>
      <w:tr w:rsidR="007B7E3E" w:rsidRPr="00D22F46" w14:paraId="47F9EE99" w14:textId="77777777" w:rsidTr="007B7E3E">
        <w:tc>
          <w:tcPr>
            <w:tcW w:w="1908" w:type="dxa"/>
            <w:shd w:val="clear" w:color="auto" w:fill="FFCC00"/>
            <w:tcMar>
              <w:left w:w="28" w:type="dxa"/>
              <w:right w:w="28" w:type="dxa"/>
            </w:tcMar>
          </w:tcPr>
          <w:p w14:paraId="3EEE3FB8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550F563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486AD2FF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452D4CC4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75E6C3A8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30ECF6AC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0DBFFB08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190E0D84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4B294FD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0AE9424E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31A1513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Wymagania dopełniające</w:t>
            </w:r>
          </w:p>
          <w:p w14:paraId="14B5DBF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1FC4478F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7BD72A19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5A433F85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1.1. Wielkości fizyczne, które mierzysz na co dzień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0E8A649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wymienia przyrządy, za pomocą których mierzymy długość, temperaturę, czas, szybkość i masę</w:t>
            </w:r>
          </w:p>
          <w:p w14:paraId="5840179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mierzy długość, temperaturę, czas, szybkość i masę</w:t>
            </w:r>
          </w:p>
          <w:p w14:paraId="2DD6946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wymienia jednostki mierzonych wielkości</w:t>
            </w:r>
          </w:p>
          <w:p w14:paraId="1C07763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zakres pomiarowy przyrządu</w:t>
            </w:r>
          </w:p>
          <w:p w14:paraId="654E735E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DACCC1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odczytuje najmniejszą działkę przyrządu i podaje dokładność przyrządu </w:t>
            </w:r>
          </w:p>
          <w:p w14:paraId="391F751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dobiera do danego pomiaru przyrząd o odpowiednim zakresie i dokładności</w:t>
            </w:r>
          </w:p>
          <w:p w14:paraId="06DCA7B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oblicza wartość najbardziej zbliżoną do rzeczywistej wartości mierzonej wielkości, jako średnią arytmetyczną wyników</w:t>
            </w:r>
          </w:p>
          <w:p w14:paraId="5A19CFB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przelicza jednostki długości, czasu i masy</w:t>
            </w:r>
          </w:p>
          <w:p w14:paraId="2B42BC4F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A3EDCD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zapisuje różnice między wartością końcową i początkowa wielkości fizycznej (np. </w:t>
            </w:r>
            <w:r w:rsidRPr="006D1637">
              <w:rPr>
                <w:rFonts w:asciiTheme="minorHAnsi" w:hAnsiTheme="minorHAnsi"/>
                <w:spacing w:val="-4"/>
                <w:position w:val="-6"/>
                <w:szCs w:val="18"/>
              </w:rPr>
              <w:object w:dxaOrig="240" w:dyaOrig="240" w14:anchorId="1FFE21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5pt;height:12.5pt" o:ole="">
                  <v:imagedata r:id="rId5" o:title=""/>
                </v:shape>
                <o:OLEObject Type="Embed" ProgID="Equation.3" ShapeID="_x0000_i1025" DrawAspect="Content" ObjectID="_1787468825" r:id="rId6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>)</w:t>
            </w:r>
          </w:p>
          <w:p w14:paraId="18AB228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wyjaśnia, co to znaczy wyzerować przyrząd pomiarowy</w:t>
            </w:r>
          </w:p>
          <w:p w14:paraId="7857BF79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opisuje doświadczenie Celsjusza i objaśnia utworzoną przez niego skalę temperatur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959748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wyjaśnia na przykładach przyczyny występowania niepewności pomiarowych</w:t>
            </w:r>
          </w:p>
          <w:p w14:paraId="57D8245A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posługuje się wagą laboratoryjną</w:t>
            </w:r>
          </w:p>
          <w:p w14:paraId="19F76B3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wyjaśnia na przykładzie znaczenie pojęcia względności</w:t>
            </w:r>
          </w:p>
          <w:p w14:paraId="43D8BA4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oblicza niepewność pomiarową i zapisuje wynik wraz z niepewnością</w:t>
            </w:r>
          </w:p>
          <w:p w14:paraId="6C6F107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32D912EE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0876F9F2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lastRenderedPageBreak/>
              <w:t>1.2. Pomiar wartości siły ciężkości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75F6BF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mierzy wartość siły w niutonach za pomocą siłomierza</w:t>
            </w:r>
          </w:p>
          <w:p w14:paraId="02BCCAC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oblicza wartość ciężaru posługując się wzorem </w:t>
            </w:r>
            <w:r w:rsidRPr="006D1637">
              <w:rPr>
                <w:rFonts w:asciiTheme="minorHAnsi" w:hAnsiTheme="minorHAnsi"/>
                <w:spacing w:val="-4"/>
                <w:position w:val="-10"/>
                <w:szCs w:val="18"/>
              </w:rPr>
              <w:object w:dxaOrig="680" w:dyaOrig="279" w14:anchorId="73531A51">
                <v:shape id="_x0000_i1026" type="#_x0000_t75" style="width:34pt;height:14pt" o:ole="">
                  <v:imagedata r:id="rId7" o:title=""/>
                </v:shape>
                <o:OLEObject Type="Embed" ProgID="Equation.DSMT4" ShapeID="_x0000_i1026" DrawAspect="Content" ObjectID="_1787468826" r:id="rId8"/>
              </w:object>
            </w:r>
          </w:p>
          <w:p w14:paraId="1FBC000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podaje źródło siły ciężkości i poprawnie zaczepia wektor do ciała, na które działa siła ciężkości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A5A985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wykazuje doświadczalnie, że wartość siły ciężkości jest wprost proporcjonalna do masy ciała</w:t>
            </w:r>
          </w:p>
          <w:p w14:paraId="5093132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uzasadnia potrzebę wprowadzenia siły jako wielkości wektorowej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551A47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cechy wielkości wektorowej</w:t>
            </w:r>
          </w:p>
          <w:p w14:paraId="181E598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przekształca wzór </w:t>
            </w:r>
            <w:r w:rsidRPr="006D1637">
              <w:rPr>
                <w:rFonts w:asciiTheme="minorHAnsi" w:hAnsiTheme="minorHAnsi"/>
                <w:spacing w:val="-4"/>
                <w:position w:val="-10"/>
                <w:szCs w:val="18"/>
              </w:rPr>
              <w:object w:dxaOrig="680" w:dyaOrig="279" w14:anchorId="56258957">
                <v:shape id="_x0000_i1027" type="#_x0000_t75" style="width:34pt;height:14pt" o:ole="">
                  <v:imagedata r:id="rId7" o:title=""/>
                </v:shape>
                <o:OLEObject Type="Embed" ProgID="Equation.DSMT4" ShapeID="_x0000_i1027" DrawAspect="Content" ObjectID="_1787468827" r:id="rId9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i oblicza masę ciała, znając wartość jego ciężaru</w:t>
            </w:r>
          </w:p>
          <w:p w14:paraId="5F5D0E5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podaje przykłady skutków działania siły ciężkości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FFB32D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rysuje wektor obrazujący siłę o zadanej wartości (przyjmując odpowiednią jednostkę)</w:t>
            </w:r>
          </w:p>
        </w:tc>
      </w:tr>
      <w:tr w:rsidR="007B7E3E" w:rsidRPr="006D1637" w14:paraId="48EE8722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4CB8053C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1.3. Wyznaczanie gęstości substancji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AADA14B" w14:textId="77777777" w:rsidR="007B7E3E" w:rsidRDefault="007B7E3E" w:rsidP="007B7E3E">
            <w:pPr>
              <w:pStyle w:val="tabelakropka"/>
              <w:spacing w:line="252" w:lineRule="auto"/>
            </w:pPr>
            <w:r>
              <w:t>odczytuje gęstość substancji z tabeli</w:t>
            </w:r>
          </w:p>
          <w:p w14:paraId="02119391" w14:textId="77777777" w:rsidR="007B7E3E" w:rsidRDefault="007B7E3E" w:rsidP="007B7E3E">
            <w:pPr>
              <w:pStyle w:val="tabelakropka"/>
              <w:spacing w:line="252" w:lineRule="auto"/>
            </w:pPr>
            <w:r>
              <w:t xml:space="preserve"> mierzy objętość ciał o nieregularnych kształtach za pomocą menzurki </w:t>
            </w:r>
          </w:p>
          <w:p w14:paraId="7756C29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6732AEA" w14:textId="77777777" w:rsidR="007B7E3E" w:rsidRDefault="007B7E3E" w:rsidP="007B7E3E">
            <w:pPr>
              <w:pStyle w:val="tabelakropka"/>
              <w:spacing w:line="252" w:lineRule="auto"/>
            </w:pPr>
            <w:r>
              <w:t xml:space="preserve">wyznacza doświadczalnie gęstość ciała stałego o regularnych kształtach </w:t>
            </w:r>
          </w:p>
          <w:p w14:paraId="1B4235B1" w14:textId="77777777" w:rsidR="007B7E3E" w:rsidRPr="001B19E5" w:rsidRDefault="007B7E3E" w:rsidP="007B7E3E">
            <w:pPr>
              <w:pStyle w:val="tabelakropka"/>
              <w:spacing w:line="252" w:lineRule="auto"/>
            </w:pPr>
            <w:r>
              <w:t xml:space="preserve">oblicza gęstość substancji ze wzoru </w:t>
            </w:r>
            <w:r w:rsidRPr="00140F17">
              <w:rPr>
                <w:position w:val="-18"/>
              </w:rPr>
              <w:object w:dxaOrig="540" w:dyaOrig="480" w14:anchorId="7912A871">
                <v:shape id="_x0000_i1028" type="#_x0000_t75" style="width:27pt;height:23.5pt" o:ole="">
                  <v:imagedata r:id="rId10" o:title=""/>
                </v:shape>
                <o:OLEObject Type="Embed" ProgID="Equation.DSMT4" ShapeID="_x0000_i1028" DrawAspect="Content" ObjectID="_1787468828" r:id="rId11"/>
              </w:object>
            </w:r>
            <w:r>
              <w:t xml:space="preserve"> </w:t>
            </w:r>
          </w:p>
          <w:p w14:paraId="5612833E" w14:textId="77777777" w:rsidR="007B7E3E" w:rsidRDefault="007B7E3E" w:rsidP="007B7E3E">
            <w:pPr>
              <w:pStyle w:val="tabelakropka"/>
              <w:spacing w:line="252" w:lineRule="auto"/>
            </w:pPr>
            <w:r>
              <w:t xml:space="preserve">szacuje niepewności pomiarowe przy pomiarach masy i objętości </w:t>
            </w:r>
          </w:p>
          <w:p w14:paraId="1F41C75A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9899BC4" w14:textId="77777777" w:rsidR="007B7E3E" w:rsidRDefault="007B7E3E" w:rsidP="007B7E3E">
            <w:pPr>
              <w:pStyle w:val="tabelakropka"/>
              <w:spacing w:line="252" w:lineRule="auto"/>
            </w:pPr>
            <w:r>
              <w:t xml:space="preserve">przekształca wzór </w:t>
            </w:r>
            <w:r w:rsidRPr="00140F17">
              <w:rPr>
                <w:position w:val="-18"/>
              </w:rPr>
              <w:object w:dxaOrig="540" w:dyaOrig="480" w14:anchorId="5BD4EF16">
                <v:shape id="_x0000_i1029" type="#_x0000_t75" style="width:27pt;height:23.5pt" o:ole="">
                  <v:imagedata r:id="rId12" o:title=""/>
                </v:shape>
                <o:OLEObject Type="Embed" ProgID="Equation.DSMT4" ShapeID="_x0000_i1029" DrawAspect="Content" ObjectID="_1787468829" r:id="rId13"/>
              </w:object>
            </w:r>
            <w:r>
              <w:t xml:space="preserve"> i oblicza każdą z wielkości fizycznych w tym wzorze</w:t>
            </w:r>
          </w:p>
          <w:p w14:paraId="6F298066" w14:textId="77777777" w:rsidR="007B7E3E" w:rsidRDefault="007B7E3E" w:rsidP="007B7E3E">
            <w:pPr>
              <w:pStyle w:val="tabelakropka"/>
              <w:spacing w:line="252" w:lineRule="auto"/>
            </w:pPr>
            <w:r>
              <w:t xml:space="preserve">wyznacza doświadczalnie gęstość cieczy </w:t>
            </w:r>
          </w:p>
          <w:p w14:paraId="262FACDC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>
              <w:t xml:space="preserve">odróżnia mierzenie wielkości fizycznej od jej wyznaczania, czyli pomiaru pośredniego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E074BA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przelicza gęstość wyrażoną w kg/m</w:t>
            </w:r>
            <w:r w:rsidRPr="006D1637">
              <w:rPr>
                <w:rFonts w:asciiTheme="minorHAnsi" w:hAnsiTheme="minorHAnsi"/>
                <w:spacing w:val="-4"/>
                <w:szCs w:val="18"/>
                <w:vertAlign w:val="superscript"/>
              </w:rPr>
              <w:t>3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na g/cm</w:t>
            </w:r>
            <w:r w:rsidRPr="006D1637">
              <w:rPr>
                <w:rFonts w:asciiTheme="minorHAnsi" w:hAnsiTheme="minorHAnsi"/>
                <w:spacing w:val="-4"/>
                <w:szCs w:val="18"/>
                <w:vertAlign w:val="superscript"/>
              </w:rPr>
              <w:t>3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i na odwrót</w:t>
            </w:r>
          </w:p>
        </w:tc>
      </w:tr>
      <w:tr w:rsidR="007B7E3E" w:rsidRPr="006D1637" w14:paraId="7D4E3DA2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01C2FD0B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1.4. Pomiar ciśnienia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07252BC" w14:textId="77777777" w:rsidR="007B7E3E" w:rsidRPr="006D1637" w:rsidRDefault="007B7E3E" w:rsidP="007B7E3E">
            <w:pPr>
              <w:pStyle w:val="tabelakropka"/>
              <w:spacing w:before="20" w:after="20" w:line="220" w:lineRule="exact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wykazuje, że skutek nacisku na podłoże, ciała o ciężarze </w:t>
            </w:r>
            <w:r w:rsidRPr="006D1637">
              <w:rPr>
                <w:rFonts w:asciiTheme="minorHAnsi" w:hAnsiTheme="minorHAnsi"/>
                <w:spacing w:val="-4"/>
                <w:position w:val="-10"/>
                <w:szCs w:val="18"/>
              </w:rPr>
              <w:object w:dxaOrig="240" w:dyaOrig="320" w14:anchorId="12E4F889">
                <v:shape id="_x0000_i1030" type="#_x0000_t75" style="width:12.5pt;height:16pt" o:ole="">
                  <v:imagedata r:id="rId14" o:title=""/>
                </v:shape>
                <o:OLEObject Type="Embed" ProgID="Equation.DSMT4" ShapeID="_x0000_i1030" DrawAspect="Content" ObjectID="_1787468830" r:id="rId15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zależy od wielkości powierzchni zetknięcia ciała z podłożem</w:t>
            </w:r>
          </w:p>
          <w:p w14:paraId="2CDCB192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jednostkę ciśnienia i jej wielokrotności</w:t>
            </w:r>
          </w:p>
          <w:p w14:paraId="2994EC2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mierzy ciśnienie w oponie samochodowej</w:t>
            </w:r>
          </w:p>
          <w:p w14:paraId="5134844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mierzy ciśnienie atmosferyczne za pomocą barometru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6C2CDF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oblicza ciśnienie za pomocą wzoru </w:t>
            </w:r>
            <w:r w:rsidRPr="006D1637">
              <w:rPr>
                <w:rFonts w:asciiTheme="minorHAnsi" w:hAnsiTheme="minorHAnsi"/>
                <w:spacing w:val="-4"/>
                <w:position w:val="-18"/>
                <w:szCs w:val="18"/>
              </w:rPr>
              <w:object w:dxaOrig="560" w:dyaOrig="499" w14:anchorId="751F5591">
                <v:shape id="_x0000_i1031" type="#_x0000_t75" style="width:28pt;height:24.5pt" o:ole="">
                  <v:imagedata r:id="rId16" o:title=""/>
                </v:shape>
                <o:OLEObject Type="Embed" ProgID="Equation.DSMT4" ShapeID="_x0000_i1031" DrawAspect="Content" ObjectID="_1787468831" r:id="rId17"/>
              </w:object>
            </w:r>
          </w:p>
          <w:p w14:paraId="5A653FF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przelicza jednostki ciśnienia</w:t>
            </w:r>
          </w:p>
          <w:p w14:paraId="7953FDDC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63EC8E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przekształca wzór </w:t>
            </w:r>
            <w:r w:rsidRPr="006D1637">
              <w:rPr>
                <w:rFonts w:asciiTheme="minorHAnsi" w:hAnsiTheme="minorHAnsi"/>
                <w:spacing w:val="-4"/>
                <w:position w:val="-18"/>
                <w:szCs w:val="18"/>
              </w:rPr>
              <w:object w:dxaOrig="560" w:dyaOrig="499" w14:anchorId="4E22858D">
                <v:shape id="_x0000_i1032" type="#_x0000_t75" style="width:28pt;height:24.5pt" o:ole="">
                  <v:imagedata r:id="rId16" o:title=""/>
                </v:shape>
                <o:OLEObject Type="Embed" ProgID="Equation.DSMT4" ShapeID="_x0000_i1032" DrawAspect="Content" ObjectID="_1787468832" r:id="rId18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i oblicza każdą z wielkości występujących w tym wzorze</w:t>
            </w:r>
          </w:p>
          <w:p w14:paraId="51AEE41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zależność ciśnienia atmosferycznego od wysokości nad poziomem morza</w:t>
            </w:r>
          </w:p>
          <w:p w14:paraId="3D70545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rozpoznaje w swoim otoczeniu zjawiska, w których istotną rolę odgrywa ciśnienie atmosferyczne i urządzenia, do działania których jest ono niezbędne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95F6FB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wyznacza doświadczalnie ciśnienie atmosferyczne za pomocą strzykawki i siłomierza</w:t>
            </w:r>
          </w:p>
        </w:tc>
      </w:tr>
      <w:tr w:rsidR="007B7E3E" w:rsidRPr="006D1637" w14:paraId="284CA668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3D9F74DA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1.5. Sporządzamy wykresy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952928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na przykładach wyjaśnia znaczenie pojęcia „zależność jednej wielkości fizycznej od drugiej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</w:p>
          <w:p w14:paraId="5FCD36BD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EB9D2B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na podstawie wyników zgromadzonych w tabeli sporządza samodzielnie wykres zależności jednej wielkości fizycznej od drugiej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9D693F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wykazuje, że jeśli dwie wielkości są do siebie wprost proporcjonalne, to wykres zależności jednej od drugiej jest półprostą wychodzącą z początku układu osi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7F68B5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wyciąga wnioski o wartościach wielkości fizycznych na podstawie kąta nachylenia wykresu do osi poziomej</w:t>
            </w:r>
          </w:p>
        </w:tc>
      </w:tr>
    </w:tbl>
    <w:p w14:paraId="1F98ABCA" w14:textId="77777777" w:rsidR="007B7E3E" w:rsidRPr="006D1637" w:rsidRDefault="007B7E3E" w:rsidP="007B7E3E">
      <w:pPr>
        <w:rPr>
          <w:spacing w:val="-4"/>
          <w:sz w:val="18"/>
          <w:szCs w:val="18"/>
        </w:rPr>
      </w:pPr>
    </w:p>
    <w:p w14:paraId="3F032D37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 w:rsidRPr="006D1637">
        <w:rPr>
          <w:rFonts w:asciiTheme="minorHAnsi" w:hAnsiTheme="minorHAnsi"/>
          <w:spacing w:val="-4"/>
          <w:szCs w:val="22"/>
        </w:rPr>
        <w:t>2. Niektóre właściwości fizyczne ciał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6"/>
        <w:gridCol w:w="3018"/>
        <w:gridCol w:w="3018"/>
        <w:gridCol w:w="3020"/>
        <w:gridCol w:w="3026"/>
      </w:tblGrid>
      <w:tr w:rsidR="007B7E3E" w:rsidRPr="005D1A26" w14:paraId="4F8DD9C8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77EA5FBC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7567977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2229DCD6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3B09D14A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02AECBA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 xml:space="preserve">Wymagania podstawowe </w:t>
            </w:r>
          </w:p>
          <w:p w14:paraId="06C8130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448F887B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5173AE5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 xml:space="preserve">Wymagania rozszerzone </w:t>
            </w:r>
          </w:p>
          <w:p w14:paraId="5DF41E1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79333411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3C61569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 xml:space="preserve">Wymagania dopełniające </w:t>
            </w:r>
          </w:p>
          <w:p w14:paraId="7D443778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3D10FB84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lastRenderedPageBreak/>
              <w:t>Uczeń:</w:t>
            </w:r>
          </w:p>
        </w:tc>
      </w:tr>
      <w:tr w:rsidR="007B7E3E" w:rsidRPr="006D1637" w14:paraId="109857D7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0FE8BDE7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lastRenderedPageBreak/>
              <w:t>2.1. Trzy stany skupienia ciał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EC9FE2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wymienia stany skupienia ciał i podaje ich przykłady</w:t>
            </w:r>
          </w:p>
          <w:p w14:paraId="56277FE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przykłady ciał kruchych, sprężystych i plastycznych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46265B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stałość objętości i nieściśliwość cieczy</w:t>
            </w:r>
          </w:p>
          <w:p w14:paraId="0DE4B1B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wykazuje doświadczalnie ściśliwość gazów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9826E9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wykazuje doświadczalnie zachowanie objętości ciała stałego przy zmianie jego kształtu</w:t>
            </w:r>
          </w:p>
          <w:p w14:paraId="3BDA01D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podaje przykłady zmian właściwości ciał spowodowanych zmianą temperatury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58513D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właściwości plazmy</w:t>
            </w:r>
          </w:p>
          <w:p w14:paraId="4D56A8D8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</w:p>
        </w:tc>
      </w:tr>
      <w:tr w:rsidR="007B7E3E" w:rsidRPr="006D1637" w14:paraId="682C4D1E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F6E7FC3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2.2. Zmiany stanów skupienia ciał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D283F9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podaje przykłady topnienia, krzepnięcia, parowania, skraplania, sublimacji i resublimacji</w:t>
            </w:r>
          </w:p>
          <w:p w14:paraId="5C1B94C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temperatury krzepnięcia i wrzenia wody</w:t>
            </w:r>
          </w:p>
          <w:p w14:paraId="2928C20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odczytuje z tabeli temperatury topnienia i wrzenia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BA992C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wymienia i opisuje zmiany stanów skupienia ciał</w:t>
            </w:r>
          </w:p>
          <w:p w14:paraId="5370307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odróżnia wodę w stanie gazowym (jako niewidoczną) od mgły i chmur</w:t>
            </w:r>
          </w:p>
          <w:p w14:paraId="11FFEEBE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276BAA1" w14:textId="77777777" w:rsidR="007B7E3E" w:rsidRPr="00B340A0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B340A0">
              <w:rPr>
                <w:rFonts w:asciiTheme="minorHAnsi" w:hAnsiTheme="minorHAnsi"/>
                <w:spacing w:val="-4"/>
                <w:szCs w:val="18"/>
              </w:rPr>
              <w:t>opisuje zależność szybkości parowania od temperatury</w:t>
            </w:r>
          </w:p>
          <w:p w14:paraId="3FE27087" w14:textId="77777777" w:rsidR="007B7E3E" w:rsidRPr="00B340A0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B340A0">
              <w:rPr>
                <w:rFonts w:asciiTheme="minorHAnsi" w:hAnsiTheme="minorHAnsi"/>
                <w:szCs w:val="18"/>
              </w:rPr>
              <w:t>demonstruje zjawiska topnienia, wrzenia i skraplania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D03D42A" w14:textId="77777777" w:rsidR="007B7E3E" w:rsidRPr="00B340A0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B340A0">
              <w:rPr>
                <w:rFonts w:asciiTheme="minorHAnsi" w:hAnsiTheme="minorHAnsi"/>
                <w:spacing w:val="-4"/>
                <w:szCs w:val="18"/>
              </w:rPr>
              <w:t>opisuje zależność temperatury wrzenia od ciśnienia</w:t>
            </w:r>
          </w:p>
          <w:p w14:paraId="46EF4964" w14:textId="77777777" w:rsidR="007B7E3E" w:rsidRPr="00B340A0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B340A0">
              <w:rPr>
                <w:rFonts w:asciiTheme="minorHAnsi" w:hAnsiTheme="minorHAnsi"/>
                <w:spacing w:val="-4"/>
                <w:szCs w:val="18"/>
              </w:rPr>
              <w:t>wyjaśnia przyczyny skraplania pary wodnej zawartej w powietrzu, np. na okularach, szklankach i potwierdza to doświadczalnie</w:t>
            </w:r>
          </w:p>
          <w:p w14:paraId="64DF5E2A" w14:textId="77777777" w:rsidR="007B7E3E" w:rsidRPr="00B340A0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B340A0">
              <w:t>opisuje zmiany objętości ciał podczas topnienia i krzepnięcia</w:t>
            </w:r>
          </w:p>
        </w:tc>
      </w:tr>
      <w:tr w:rsidR="007B7E3E" w:rsidRPr="006D1637" w14:paraId="42AFA526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06976C44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2.3. Rozszerzalność temperaturowa ciał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A21238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przykłady rozszerzalności temperaturowej w życiu codziennym i</w:t>
            </w:r>
            <w:r>
              <w:rPr>
                <w:rFonts w:asciiTheme="minorHAnsi" w:hAnsiTheme="minorHAnsi"/>
                <w:spacing w:val="-4"/>
                <w:szCs w:val="18"/>
              </w:rPr>
              <w:t> 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>technice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45DB09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przykłady rozszerzalności temperaturowej ciał stałych, cieczy i gazów</w:t>
            </w:r>
          </w:p>
          <w:p w14:paraId="794B642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anomalną rozszerzalność wody i jej znaczenie w przyrodzie</w:t>
            </w:r>
          </w:p>
          <w:p w14:paraId="5C4DC57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zachowanie taśmy bimetalicznej przy jej ogrzewaniu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E9E5BE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wyjaśnia zachowanie taśmy bimetalicznej podczas jej ogrzewania</w:t>
            </w:r>
          </w:p>
          <w:p w14:paraId="0C385A5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wymienia zastosowania praktyczne taśmy bimetalicznej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8EDFED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za pomocą symboli </w:t>
            </w:r>
            <w:r w:rsidRPr="006D1637">
              <w:rPr>
                <w:rFonts w:asciiTheme="minorHAnsi" w:hAnsiTheme="minorHAnsi"/>
                <w:spacing w:val="-4"/>
                <w:position w:val="-6"/>
                <w:szCs w:val="18"/>
              </w:rPr>
              <w:object w:dxaOrig="240" w:dyaOrig="240" w14:anchorId="1D6A3F07">
                <v:shape id="_x0000_i1033" type="#_x0000_t75" style="width:12.5pt;height:12.5pt" o:ole="">
                  <v:imagedata r:id="rId19" o:title=""/>
                </v:shape>
                <o:OLEObject Type="Embed" ProgID="Equation.3" ShapeID="_x0000_i1033" DrawAspect="Content" ObjectID="_1787468833" r:id="rId20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i </w:t>
            </w:r>
            <w:r w:rsidRPr="006D1637">
              <w:rPr>
                <w:rFonts w:asciiTheme="minorHAnsi" w:hAnsiTheme="minorHAnsi"/>
                <w:spacing w:val="-4"/>
                <w:position w:val="-6"/>
                <w:szCs w:val="18"/>
              </w:rPr>
              <w:object w:dxaOrig="240" w:dyaOrig="240" w14:anchorId="1000A9FE">
                <v:shape id="_x0000_i1034" type="#_x0000_t75" style="width:12.5pt;height:12.5pt" o:ole="">
                  <v:imagedata r:id="rId21" o:title=""/>
                </v:shape>
                <o:OLEObject Type="Embed" ProgID="Equation.3" ShapeID="_x0000_i1034" DrawAspect="Content" ObjectID="_1787468834" r:id="rId22"/>
              </w:object>
            </w:r>
            <w:r>
              <w:rPr>
                <w:rFonts w:asciiTheme="minorHAnsi" w:hAnsiTheme="minorHAnsi"/>
                <w:spacing w:val="-4"/>
                <w:szCs w:val="18"/>
              </w:rPr>
              <w:t xml:space="preserve"> lub</w:t>
            </w:r>
            <w:r w:rsidRPr="006D1637">
              <w:rPr>
                <w:rFonts w:asciiTheme="minorHAnsi" w:hAnsiTheme="minorHAnsi"/>
                <w:spacing w:val="-4"/>
                <w:position w:val="-6"/>
                <w:szCs w:val="18"/>
              </w:rPr>
              <w:object w:dxaOrig="320" w:dyaOrig="240" w14:anchorId="04861C77">
                <v:shape id="_x0000_i1035" type="#_x0000_t75" style="width:16pt;height:12.5pt" o:ole="">
                  <v:imagedata r:id="rId23" o:title=""/>
                </v:shape>
                <o:OLEObject Type="Embed" ProgID="Equation.3" ShapeID="_x0000_i1035" DrawAspect="Content" ObjectID="_1787468835" r:id="rId24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  <w:r>
              <w:rPr>
                <w:rFonts w:asciiTheme="minorHAnsi" w:hAnsiTheme="minorHAnsi"/>
                <w:spacing w:val="-4"/>
                <w:szCs w:val="18"/>
              </w:rPr>
              <w:t>i </w:t>
            </w:r>
            <w:r w:rsidRPr="006D1637">
              <w:rPr>
                <w:rFonts w:asciiTheme="minorHAnsi" w:hAnsiTheme="minorHAnsi"/>
                <w:spacing w:val="-4"/>
                <w:position w:val="-6"/>
                <w:szCs w:val="18"/>
              </w:rPr>
              <w:object w:dxaOrig="240" w:dyaOrig="240" w14:anchorId="27FEB4A2">
                <v:shape id="_x0000_i1036" type="#_x0000_t75" style="width:12.5pt;height:12.5pt" o:ole="">
                  <v:imagedata r:id="rId25" o:title=""/>
                </v:shape>
                <o:OLEObject Type="Embed" ProgID="Equation.3" ShapeID="_x0000_i1036" DrawAspect="Content" ObjectID="_1787468836" r:id="rId26"/>
              </w:objec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zapisuje fakt, że przyrost długości drutów lub objętości cieczy jest wprost proporcjonalny do przyrostu temperatury</w:t>
            </w:r>
          </w:p>
          <w:p w14:paraId="0D564C09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wykorzystuje do obliczeń prostą proporcjonalność przyrostu długości do przyrostu temperatury </w:t>
            </w:r>
          </w:p>
        </w:tc>
      </w:tr>
    </w:tbl>
    <w:p w14:paraId="675F7F44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b w:val="0"/>
          <w:spacing w:val="-4"/>
          <w:sz w:val="18"/>
          <w:szCs w:val="18"/>
        </w:rPr>
      </w:pPr>
    </w:p>
    <w:p w14:paraId="55A23316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 w:rsidRPr="006D1637">
        <w:rPr>
          <w:rFonts w:asciiTheme="minorHAnsi" w:hAnsiTheme="minorHAnsi"/>
          <w:spacing w:val="-4"/>
          <w:szCs w:val="22"/>
        </w:rPr>
        <w:t>3. Cząsteczkowa budowa ciał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6"/>
        <w:gridCol w:w="3007"/>
        <w:gridCol w:w="3025"/>
        <w:gridCol w:w="3046"/>
        <w:gridCol w:w="3004"/>
      </w:tblGrid>
      <w:tr w:rsidR="007B7E3E" w:rsidRPr="006D1637" w14:paraId="6C09234A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4A8EB59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5FD989E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378CE65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336CAB7C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6AFB89C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4EE0F640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2753CB32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54A6FDC0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25619E9F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2D0EF482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31C6E24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35E3FA2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0600E977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0123ADEE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59BBC67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3.1. </w:t>
            </w:r>
            <w:r w:rsidRPr="006D1637">
              <w:rPr>
                <w:rFonts w:asciiTheme="minorHAnsi" w:hAnsiTheme="minorHAnsi"/>
                <w:b w:val="0"/>
                <w:szCs w:val="18"/>
              </w:rPr>
              <w:t>Cząsteczkowa budowa ciał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297924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 zjawiska lub doświadczenia dowodzącego cząsteczkowej budowy materii </w:t>
            </w:r>
          </w:p>
          <w:p w14:paraId="7BD2DBD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347EC1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zjawisko dyfuzji</w:t>
            </w:r>
          </w:p>
          <w:p w14:paraId="59382DDA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przelicza temperaturę wyrażoną w skali Celsjusza na tę samą temperaturę w skali Kelvina i na odwrót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B43F0B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wykazuje doświadczalnie zależność szybkości dyfuzji od temperatury</w:t>
            </w:r>
          </w:p>
          <w:p w14:paraId="587590B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związek średniej szybkości cząsteczek gazu lub cieczy z jego temperaturą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13E85B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uzasadnia wprowadzenie skali Kelvina</w:t>
            </w:r>
          </w:p>
          <w:p w14:paraId="469C9C4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28A08152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50D4330A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3.2. Siły </w:t>
            </w:r>
            <w:proofErr w:type="spellStart"/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międzyczą</w:t>
            </w:r>
            <w:r>
              <w:rPr>
                <w:rFonts w:asciiTheme="minorHAnsi" w:hAnsiTheme="minorHAnsi"/>
                <w:b w:val="0"/>
                <w:spacing w:val="-4"/>
                <w:szCs w:val="18"/>
              </w:rPr>
              <w:t>stecz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-kowe</w:t>
            </w:r>
            <w:proofErr w:type="spellEnd"/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7B6ED9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przyczyny tego, że ciała stałe i ciecze nie rozpadają się na oddzielne cząsteczki</w:t>
            </w:r>
          </w:p>
          <w:p w14:paraId="3FC5687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wyjaśnia rolę mydła i detergentów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345501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na wybranym przykładzie opisuje zjawisko napięcia powierzchniowego, demonstrując odpowiednie doświadczenie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51F0275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przykłady działania sił spójności i sił przylegania</w:t>
            </w:r>
          </w:p>
          <w:p w14:paraId="71AE3CD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demonstruje skutki działania sił międzycząsteczkowych  </w:t>
            </w:r>
          </w:p>
          <w:p w14:paraId="4461B583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737D4A83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12483385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08DF8D6" w14:textId="77777777" w:rsidR="007B7E3E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3.3, 3.4.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 Różnice w budowie ciał stałych, cieczy i gazów. </w:t>
            </w:r>
          </w:p>
          <w:p w14:paraId="518FFF9C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G</w:t>
            </w:r>
            <w:r w:rsidRPr="006D1637">
              <w:rPr>
                <w:rFonts w:asciiTheme="minorHAnsi" w:hAnsiTheme="minorHAnsi"/>
                <w:b w:val="0"/>
                <w:szCs w:val="18"/>
              </w:rPr>
              <w:t>az w zamkniętym zbiorniku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C4DE3A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przykłady atomów i cząsteczek</w:t>
            </w:r>
          </w:p>
          <w:p w14:paraId="732371A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podaje przykłady pierwiastków i związków chemicznych</w:t>
            </w:r>
          </w:p>
          <w:p w14:paraId="31CC1AC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opisuje różnice w budowie ciał stałych, cieczy i gazów</w:t>
            </w:r>
          </w:p>
          <w:p w14:paraId="7E2B97D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wyjaśnia, dlaczego na wewnętrzne ściany zbiornika gaz wywiera parcie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96DB7C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podaje przykłady, w jaki sposób można zmienić ciśnienie gazu w zamkniętym zbiorniku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13013A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wyjaśnia pojęcia: atomu, cząsteczki, pierwiastka i związku chemicznego</w:t>
            </w:r>
          </w:p>
          <w:p w14:paraId="1C6EB6A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objaśnia, co to znaczy, że ciało stałe ma budowę krystaliczną</w:t>
            </w:r>
          </w:p>
          <w:p w14:paraId="5E61D4F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wymienia i objaśnia sposoby zwiększania ciśnienia gazu w zamkniętym zbiorniku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6A351A8B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</w:tbl>
    <w:p w14:paraId="76ED33CE" w14:textId="77777777" w:rsidR="007B7E3E" w:rsidRPr="006D1637" w:rsidRDefault="007B7E3E" w:rsidP="007B7E3E">
      <w:pPr>
        <w:rPr>
          <w:spacing w:val="-4"/>
          <w:sz w:val="18"/>
          <w:szCs w:val="18"/>
        </w:rPr>
      </w:pPr>
    </w:p>
    <w:p w14:paraId="04E95269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 w:rsidRPr="006D1637">
        <w:rPr>
          <w:rFonts w:asciiTheme="minorHAnsi" w:hAnsiTheme="minorHAnsi"/>
          <w:spacing w:val="-4"/>
          <w:szCs w:val="22"/>
        </w:rPr>
        <w:t>4. Jak opisujemy ruch?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6"/>
        <w:gridCol w:w="3020"/>
        <w:gridCol w:w="3022"/>
        <w:gridCol w:w="3020"/>
        <w:gridCol w:w="3020"/>
      </w:tblGrid>
      <w:tr w:rsidR="007B7E3E" w:rsidRPr="006D1637" w14:paraId="7F3BEBD0" w14:textId="77777777" w:rsidTr="007B7E3E">
        <w:tc>
          <w:tcPr>
            <w:tcW w:w="1908" w:type="dxa"/>
            <w:shd w:val="clear" w:color="auto" w:fill="FFCC00"/>
            <w:tcMar>
              <w:left w:w="28" w:type="dxa"/>
              <w:right w:w="28" w:type="dxa"/>
            </w:tcMar>
          </w:tcPr>
          <w:p w14:paraId="060B4144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78D38D3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66DE5E8F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7BDE8876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23260204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042823B5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12EE787A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619089C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01019C1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35CEC6B3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58A9836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7A235C4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39975F9D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77CB6149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38D28C57" w14:textId="77777777" w:rsidR="007B7E3E" w:rsidRDefault="007B7E3E" w:rsidP="007B7E3E">
            <w:pPr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 xml:space="preserve">4.1, 4.2. Układ odniesienia. </w:t>
            </w:r>
          </w:p>
          <w:p w14:paraId="005EB02A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Tor ruchu, droga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B98E478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opisuje ruch ciała w podanym układzie odniesienia </w:t>
            </w:r>
          </w:p>
          <w:p w14:paraId="4381A5B0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pacing w:val="-4"/>
                <w:szCs w:val="18"/>
              </w:rPr>
              <w:t>rozróżnia pojęcia tor ruchu i droga</w:t>
            </w:r>
          </w:p>
          <w:p w14:paraId="5FBE2DD9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podaje przykłady ruchu, którego tor jest linią prostą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DF1C0AA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klasyfikuje ruchy ze względu na kształt toru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E7903A3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wybiera układ odniesienia i opisuje ruch w tym układzie</w:t>
            </w:r>
          </w:p>
          <w:p w14:paraId="638D61CC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wyjaśnia, co to znaczy, że spoczynek i ruch są względne</w:t>
            </w:r>
          </w:p>
          <w:p w14:paraId="41EDCA4B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opisuje położenie ciała za pomocą współrzędnej </w:t>
            </w:r>
            <w:r w:rsidRPr="006D1637">
              <w:rPr>
                <w:rFonts w:asciiTheme="minorHAnsi" w:hAnsiTheme="minorHAnsi"/>
                <w:i/>
                <w:szCs w:val="18"/>
              </w:rPr>
              <w:t>x</w:t>
            </w:r>
          </w:p>
          <w:p w14:paraId="5A766A66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przebytą przez ciało drogę jako </w:t>
            </w:r>
            <m:oMath>
              <m:r>
                <w:rPr>
                  <w:rFonts w:ascii="Cambria Math" w:hAnsi="Cambria Math"/>
                  <w:szCs w:val="18"/>
                </w:rPr>
                <m:t>s=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1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1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1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1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18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18"/>
                </w:rPr>
                <m:t>=∆x</m:t>
              </m:r>
            </m:oMath>
            <w:r w:rsidRPr="006D1637">
              <w:rPr>
                <w:rFonts w:asciiTheme="minorHAnsi" w:hAnsiTheme="minorHAnsi"/>
                <w:position w:val="-10"/>
                <w:szCs w:val="18"/>
              </w:rPr>
              <w:t xml:space="preserve"> </w:t>
            </w:r>
          </w:p>
          <w:p w14:paraId="0BDCAC0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2BBFCA9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7970C8E1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50601F56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4.3. Ruch prostoliniowy jednostajny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29EFCCA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ruchu prostoliniowego jednostajnego </w:t>
            </w:r>
          </w:p>
          <w:p w14:paraId="78547CFD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na podstawie różnych wykresów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375" w:dyaOrig="270" w14:anchorId="7164758D">
                <v:shape id="_x0000_i1037" type="#_x0000_t75" style="width:19.5pt;height:14pt" o:ole="">
                  <v:imagedata r:id="rId27" o:title=""/>
                </v:shape>
                <o:OLEObject Type="Embed" ProgID="Equation.DSMT4" ShapeID="_x0000_i1037" DrawAspect="Content" ObjectID="_1787468837" r:id="rId28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odczytuje drogę </w:t>
            </w:r>
            <w:proofErr w:type="spellStart"/>
            <w:r w:rsidRPr="006D1637">
              <w:rPr>
                <w:rFonts w:asciiTheme="minorHAnsi" w:hAnsiTheme="minorHAnsi"/>
                <w:szCs w:val="18"/>
              </w:rPr>
              <w:t>przebywaną</w:t>
            </w:r>
            <w:proofErr w:type="spellEnd"/>
            <w:r w:rsidRPr="006D1637">
              <w:rPr>
                <w:rFonts w:asciiTheme="minorHAnsi" w:hAnsiTheme="minorHAnsi"/>
                <w:szCs w:val="18"/>
              </w:rPr>
              <w:t xml:space="preserve"> przez ciało w różnych odstępach czasu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C4BEB2C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wymienia cechy charakteryzujące ruch prostoliniowy jednostajny </w:t>
            </w:r>
          </w:p>
          <w:p w14:paraId="6789DB2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EA9AE7B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doświadczalnie bada ruch jednostajny prostoliniowy i formułuje wniosek, że </w:t>
            </w:r>
            <w:r w:rsidRPr="006D1637">
              <w:rPr>
                <w:rFonts w:asciiTheme="minorHAnsi" w:hAnsiTheme="minorHAnsi"/>
                <w:position w:val="-6"/>
                <w:szCs w:val="18"/>
              </w:rPr>
              <w:object w:dxaOrig="405" w:dyaOrig="225" w14:anchorId="35FEA619">
                <v:shape id="_x0000_i1038" type="#_x0000_t75" style="width:20pt;height:11.5pt" o:ole="">
                  <v:imagedata r:id="rId29" o:title=""/>
                </v:shape>
                <o:OLEObject Type="Embed" ProgID="Equation.DSMT4" ShapeID="_x0000_i1038" DrawAspect="Content" ObjectID="_1787468838" r:id="rId30"/>
              </w:object>
            </w:r>
          </w:p>
          <w:p w14:paraId="3E975E74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sporządza wykres zależności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375" w:dyaOrig="270" w14:anchorId="0536DAF0">
                <v:shape id="_x0000_i1039" type="#_x0000_t75" style="width:19.5pt;height:14pt" o:ole="">
                  <v:imagedata r:id="rId27" o:title=""/>
                </v:shape>
                <o:OLEObject Type="Embed" ProgID="Equation.DSMT4" ShapeID="_x0000_i1039" DrawAspect="Content" ObjectID="_1787468839" r:id="rId31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na podstawie wyników doświadczenia zgromadzonych w tabeli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00F63B4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na podstawie znajomości drogi przebytej ruchem jednostajnym w określonym czasie t, oblicza drogę przebytą przez ciało w dowolnym innym czasie</w:t>
            </w:r>
          </w:p>
        </w:tc>
      </w:tr>
      <w:tr w:rsidR="007B7E3E" w:rsidRPr="006D1637" w14:paraId="055D68AB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76D74D6E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4.4.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 w:rsidRPr="006D1637">
              <w:rPr>
                <w:sz w:val="18"/>
                <w:szCs w:val="18"/>
              </w:rPr>
              <w:t>Wartość prędkości w ruchu jednostajnym prostoliniowym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CC2722B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zapisuje wzór </w:t>
            </w:r>
            <m:oMath>
              <m:r>
                <w:rPr>
                  <w:rFonts w:ascii="Cambria Math" w:hAnsi="Cambria Math"/>
                  <w:szCs w:val="18"/>
                </w:rPr>
                <m:t>υ=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18"/>
                    </w:rPr>
                    <m:t>s</m:t>
                  </m:r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i nazywa występujące w nim wielkości </w:t>
            </w:r>
          </w:p>
          <w:p w14:paraId="0AA2A32E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wartość prędkości ze wzoru </w:t>
            </w:r>
            <m:oMath>
              <m:r>
                <w:rPr>
                  <w:rFonts w:ascii="Cambria Math" w:hAnsi="Cambria Math"/>
                  <w:szCs w:val="18"/>
                </w:rPr>
                <m:t>υ=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18"/>
                    </w:rPr>
                    <m:t>s</m:t>
                  </m:r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>
              <w:rPr>
                <w:rFonts w:asciiTheme="minorHAnsi" w:hAnsiTheme="minorHAnsi"/>
                <w:szCs w:val="18"/>
              </w:rPr>
              <w:t xml:space="preserve">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C5AE119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drogę przebytą przez ciało na podstawie wykresu zależności </w:t>
            </w:r>
            <m:oMath>
              <m:r>
                <w:rPr>
                  <w:rFonts w:ascii="Cambria Math" w:hAnsi="Cambria Math"/>
                  <w:szCs w:val="18"/>
                </w:rPr>
                <m:t>υ 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657A3733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wartość prędkości w km/h wyraża w m/s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CA4856F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sporządza wykres zależności </w:t>
            </w:r>
            <m:oMath>
              <m:r>
                <w:rPr>
                  <w:rFonts w:ascii="Cambria Math" w:hAnsi="Cambria Math"/>
                  <w:szCs w:val="18"/>
                </w:rPr>
                <m:t>υ 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na podstawie danych z tabeli </w:t>
            </w:r>
          </w:p>
          <w:p w14:paraId="6E9FA7FF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przekształca wzór </w:t>
            </w:r>
            <m:oMath>
              <m:r>
                <w:rPr>
                  <w:rFonts w:ascii="Cambria Math" w:hAnsi="Cambria Math"/>
                  <w:szCs w:val="18"/>
                </w:rPr>
                <m:t>υ 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i oblicza każdą z występujących w nim wielkości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DFCD612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interpretację fizyczną pojęcia szybkości </w:t>
            </w:r>
          </w:p>
          <w:p w14:paraId="67AD7B3B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wartość prędkości w km/h wyraża w m/s i na odwrót </w:t>
            </w:r>
          </w:p>
        </w:tc>
      </w:tr>
      <w:tr w:rsidR="007B7E3E" w:rsidRPr="006D1637" w14:paraId="044D5449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6B85209D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lastRenderedPageBreak/>
              <w:t>4.5. Prędkość w ruchu jednostajnym prostoliniowym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6D412596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74BE3C0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uzasadnia potrzebę wprowadzenia do opisu ruchu wielkości wektorowej – prędkości </w:t>
            </w:r>
          </w:p>
          <w:p w14:paraId="356D2B1F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na przykładzie wymienia cechy prędkości jako wielkości wektorowej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81C0D2B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opisuje ruch prostoliniowy jednostajny z użyciem pojęcia prędkości </w:t>
            </w:r>
          </w:p>
          <w:p w14:paraId="2731FA5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35DE600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rysuje wektor obrazujący prędkość o zadanej wartości (przyjmuje odpowiednią jednostkę)</w:t>
            </w:r>
          </w:p>
        </w:tc>
      </w:tr>
      <w:tr w:rsidR="007B7E3E" w:rsidRPr="006D1637" w14:paraId="64F738B9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25A73689" w14:textId="77777777" w:rsidR="007B7E3E" w:rsidRPr="006D1637" w:rsidRDefault="007B7E3E" w:rsidP="007B7E3E">
            <w:pPr>
              <w:pStyle w:val="tabelabold"/>
              <w:rPr>
                <w:rFonts w:asciiTheme="minorHAnsi" w:hAnsiTheme="minorHAnsi"/>
                <w:b w:val="0"/>
                <w:szCs w:val="18"/>
              </w:rPr>
            </w:pPr>
            <w:r w:rsidRPr="006D1637">
              <w:rPr>
                <w:rFonts w:asciiTheme="minorHAnsi" w:hAnsiTheme="minorHAnsi"/>
                <w:b w:val="0"/>
                <w:szCs w:val="18"/>
              </w:rPr>
              <w:t>4.6. Ruch zmienny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AE3DA39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średnią wartość prędkości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18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</w:rPr>
                    <m:t>śr</m:t>
                  </m:r>
                </m:sub>
              </m:sSub>
              <m:r>
                <w:rPr>
                  <w:rFonts w:ascii="Cambria Math" w:hAnsi="Cambria Math"/>
                  <w:szCs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18"/>
                    </w:rPr>
                    <m:t>s</m:t>
                  </m:r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323775E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4B202EC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planuje czas podróży na podstawie mapy i oszacowanej średniej szybkości pojazdu </w:t>
            </w:r>
          </w:p>
          <w:p w14:paraId="0C26C478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wyznacza doświadczalnie średnią wartość prędkości biegu, pływania lub jazdy na rowerze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64BF3EE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wykonuje zadania obliczeniowe z użyciem średniej wartości prędkości </w:t>
            </w:r>
          </w:p>
          <w:p w14:paraId="6AD9BE1C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 różnicę między szybkością średnią i chwilową 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3E5F3168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4035D93C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7B47F828" w14:textId="77777777" w:rsidR="007B7E3E" w:rsidRPr="006D1637" w:rsidRDefault="007B7E3E" w:rsidP="007B7E3E">
            <w:pPr>
              <w:pStyle w:val="tabelabold"/>
              <w:rPr>
                <w:rFonts w:asciiTheme="minorHAnsi" w:hAnsiTheme="minorHAnsi"/>
                <w:b w:val="0"/>
                <w:szCs w:val="18"/>
              </w:rPr>
            </w:pPr>
            <w:r w:rsidRPr="006D1637">
              <w:rPr>
                <w:rFonts w:asciiTheme="minorHAnsi" w:hAnsiTheme="minorHAnsi"/>
                <w:b w:val="0"/>
                <w:szCs w:val="18"/>
              </w:rPr>
              <w:t>4.7</w:t>
            </w:r>
            <w:r>
              <w:rPr>
                <w:rFonts w:asciiTheme="minorHAnsi" w:hAnsiTheme="minorHAnsi"/>
                <w:b w:val="0"/>
                <w:szCs w:val="18"/>
              </w:rPr>
              <w:t xml:space="preserve">, </w:t>
            </w:r>
            <w:r w:rsidRPr="006D1637">
              <w:rPr>
                <w:rFonts w:asciiTheme="minorHAnsi" w:hAnsiTheme="minorHAnsi"/>
                <w:b w:val="0"/>
                <w:szCs w:val="18"/>
              </w:rPr>
              <w:t>4.8. Ruch prostoliniowy jednostajnie przyspieszony.</w:t>
            </w:r>
          </w:p>
          <w:p w14:paraId="13080667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  <w:r w:rsidRPr="006D1637">
              <w:rPr>
                <w:sz w:val="18"/>
                <w:szCs w:val="18"/>
              </w:rPr>
              <w:t>Przyspieszenie w ruchu prostoliniowym jednostajnie przyspieszonym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5EA583D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ruchu przyspieszonego i opóźnionego </w:t>
            </w:r>
          </w:p>
          <w:p w14:paraId="7A47E630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z wykresu zależności </w:t>
            </w:r>
            <m:oMath>
              <m:r>
                <w:rPr>
                  <w:rFonts w:ascii="Cambria Math" w:hAnsi="Cambria Math"/>
                  <w:szCs w:val="18"/>
                </w:rPr>
                <m:t>υ(t)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odczytuje przyrosty szybkości w określonych jednakowych odstępach czasu </w:t>
            </w:r>
          </w:p>
          <w:p w14:paraId="3356AAF6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wzór na wartość przyspieszenia </w:t>
            </w:r>
            <m:oMath>
              <m:r>
                <w:rPr>
                  <w:rFonts w:ascii="Cambria Math" w:hAnsi="Cambria Math"/>
                  <w:szCs w:val="18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18"/>
                        </w:rPr>
                        <m:t>υ - υ</m:t>
                      </m:r>
                    </m:e>
                    <m:sub>
                      <m:r>
                        <w:rPr>
                          <w:rFonts w:ascii="Cambria Math" w:hAnsi="Cambria Math"/>
                          <w:szCs w:val="18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1EE96C05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posługuje się pojęciem wartości przyspieszenia do opisu ruchu jednostajnie przyspieszonego 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BE1CEAF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opisuje ruch jednostajnie przyspieszony </w:t>
            </w:r>
          </w:p>
          <w:p w14:paraId="20C30BBC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jednostki przyspieszenia </w:t>
            </w:r>
          </w:p>
          <w:p w14:paraId="75A5DE05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74364E4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sporządza wykres zależności </w:t>
            </w:r>
            <m:oMath>
              <m:r>
                <w:rPr>
                  <w:rFonts w:ascii="Cambria Math" w:hAnsi="Cambria Math"/>
                  <w:szCs w:val="18"/>
                </w:rPr>
                <m:t>υ(t)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dla ruchu jednostajnie przyspieszonego </w:t>
            </w:r>
          </w:p>
          <w:p w14:paraId="6F82816D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odczytuje zmianę wartości prędkości z wykresu zależności </w:t>
            </w:r>
            <m:oMath>
              <m:r>
                <w:rPr>
                  <w:rFonts w:ascii="Cambria Math" w:hAnsi="Cambria Math"/>
                  <w:szCs w:val="18"/>
                </w:rPr>
                <m:t>υ(t)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dla ruchu jednostajnie przyspieszonego </w:t>
            </w:r>
          </w:p>
          <w:p w14:paraId="7CAC2383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sporządza wykres zależności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375" w:dyaOrig="270" w14:anchorId="2479D21A">
                <v:shape id="_x0000_i1040" type="#_x0000_t75" style="width:19.5pt;height:14pt" o:ole="">
                  <v:imagedata r:id="rId32" o:title=""/>
                </v:shape>
                <o:OLEObject Type="Embed" ProgID="Equation.DSMT4" ShapeID="_x0000_i1040" DrawAspect="Content" ObjectID="_1787468840" r:id="rId33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dla ruchu jednostajnie przyspieszonego </w:t>
            </w:r>
          </w:p>
          <w:p w14:paraId="72DB4E99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opisuje spadek swobodny </w:t>
            </w:r>
          </w:p>
          <w:p w14:paraId="6263471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5AAC214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przekształca wzór </w:t>
            </w:r>
            <m:oMath>
              <m:r>
                <w:rPr>
                  <w:rFonts w:ascii="Cambria Math" w:hAnsi="Cambria Math"/>
                  <w:szCs w:val="18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18"/>
                        </w:rPr>
                        <m:t>υ - υ</m:t>
                      </m:r>
                    </m:e>
                    <m:sub>
                      <m:r>
                        <w:rPr>
                          <w:rFonts w:ascii="Cambria Math" w:hAnsi="Cambria Math"/>
                          <w:szCs w:val="18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i oblicza każdą wielkość z tego wzoru </w:t>
            </w:r>
          </w:p>
          <w:p w14:paraId="52E43DC0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interpretację fizyczną pojęcia przyspieszenia </w:t>
            </w:r>
          </w:p>
          <w:p w14:paraId="1921C957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wykonuje zadania obliczeniowe dotyczące ruchu jednostajnie przyspieszonego </w:t>
            </w:r>
          </w:p>
        </w:tc>
      </w:tr>
      <w:tr w:rsidR="007B7E3E" w:rsidRPr="006D1637" w14:paraId="49B094EC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6CDBA956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4.10</w:t>
            </w:r>
            <w:r w:rsidRPr="006D1637">
              <w:rPr>
                <w:spacing w:val="-4"/>
                <w:sz w:val="18"/>
                <w:szCs w:val="18"/>
              </w:rPr>
              <w:t>. Ruch jednostajnie opóźniony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1FC4094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wzór na wartość przyspieszenia w ruchu jednostajnie opóźnionym </w:t>
            </w:r>
            <m:oMath>
              <m:r>
                <w:rPr>
                  <w:rFonts w:ascii="Cambria Math" w:hAnsi="Cambria Math"/>
                  <w:szCs w:val="18"/>
                </w:rPr>
                <m:t xml:space="preserve">  a=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18"/>
                        </w:rPr>
                        <m:t>υ</m:t>
                      </m:r>
                    </m:e>
                    <m:sub>
                      <m:r>
                        <w:rPr>
                          <w:rFonts w:ascii="Cambria Math" w:hAnsi="Cambria Math"/>
                          <w:szCs w:val="18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Cs w:val="18"/>
                    </w:rPr>
                    <m:t>-υ</m:t>
                  </m:r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  </w:t>
            </w:r>
          </w:p>
          <w:p w14:paraId="05463CD2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z wykresu zależności </w:t>
            </w:r>
            <m:oMath>
              <m:r>
                <w:rPr>
                  <w:rFonts w:ascii="Cambria Math" w:hAnsi="Cambria Math"/>
                  <w:szCs w:val="18"/>
                </w:rPr>
                <m:t>υ(t)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odczytuje jednakowe ubytki szybkości w określonych jednakowych odstępach czasu  </w:t>
            </w:r>
          </w:p>
          <w:p w14:paraId="7297E99A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48E9A451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6519C81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sporządza wykres zależności </w:t>
            </w:r>
            <m:oMath>
              <m:r>
                <w:rPr>
                  <w:rFonts w:ascii="Cambria Math" w:hAnsi="Cambria Math"/>
                  <w:szCs w:val="18"/>
                </w:rPr>
                <m:t>υ</m:t>
              </m:r>
              <m:d>
                <m:d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dPr>
                <m:e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e>
              </m:d>
            </m:oMath>
            <w:r w:rsidRPr="006D1637">
              <w:rPr>
                <w:rFonts w:asciiTheme="minorHAnsi" w:hAnsiTheme="minorHAnsi"/>
                <w:szCs w:val="18"/>
              </w:rPr>
              <w:t xml:space="preserve"> dla ruchu jednostajnie opóźnionego </w:t>
            </w:r>
          </w:p>
          <w:p w14:paraId="43EDDBFA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przekształca wzór </w:t>
            </w:r>
            <m:oMath>
              <m:r>
                <w:rPr>
                  <w:rFonts w:ascii="Cambria Math" w:hAnsi="Cambria Math"/>
                  <w:szCs w:val="18"/>
                </w:rPr>
                <m:t xml:space="preserve"> a=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18"/>
                        </w:rPr>
                        <m:t>υ</m:t>
                      </m:r>
                    </m:e>
                    <m:sub>
                      <m:r>
                        <w:rPr>
                          <w:rFonts w:ascii="Cambria Math" w:hAnsi="Cambria Math"/>
                          <w:szCs w:val="18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Cs w:val="18"/>
                    </w:rPr>
                    <m:t>-υ</m:t>
                  </m:r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t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  i oblicza każdą z wielkości występującą w tym wzorze </w:t>
            </w:r>
          </w:p>
          <w:p w14:paraId="171CDADE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9053058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wykonuje zadania obliczeniowe dotyczące ruchu jednostajnie przyspieszonego </w:t>
            </w:r>
          </w:p>
          <w:p w14:paraId="671C7490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interpretację fizyczną pojęcia przyspieszenia w ruchu jednostajnie opóźnionym </w:t>
            </w:r>
          </w:p>
        </w:tc>
      </w:tr>
    </w:tbl>
    <w:p w14:paraId="164E0F0F" w14:textId="77777777" w:rsidR="007B7E3E" w:rsidRPr="006D1637" w:rsidRDefault="007B7E3E" w:rsidP="007B7E3E">
      <w:pPr>
        <w:rPr>
          <w:spacing w:val="-4"/>
          <w:sz w:val="18"/>
          <w:szCs w:val="18"/>
        </w:rPr>
      </w:pPr>
    </w:p>
    <w:p w14:paraId="4BA46673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 w:rsidRPr="006D1637">
        <w:rPr>
          <w:rFonts w:asciiTheme="minorHAnsi" w:hAnsiTheme="minorHAnsi"/>
          <w:spacing w:val="-4"/>
          <w:szCs w:val="22"/>
        </w:rPr>
        <w:t>5. Siły w przyrodzie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6"/>
        <w:gridCol w:w="3017"/>
        <w:gridCol w:w="3018"/>
        <w:gridCol w:w="3025"/>
        <w:gridCol w:w="3022"/>
      </w:tblGrid>
      <w:tr w:rsidR="007B7E3E" w:rsidRPr="006D1637" w14:paraId="210F313B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7CFB25DC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9E8723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757192A5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2113C3C5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0E4A31E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4F698D36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1F5B3B18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09F6BF78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5A1C177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02BD04E7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2871CF2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3124348E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5500F6F6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4836E16F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5EE0738E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lastRenderedPageBreak/>
              <w:t>5.1. Rodzaje i skutki oddziaływań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3BE0798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na przykładach rozpoznaje oddziaływania bezpośrednie i na odległość </w:t>
            </w:r>
          </w:p>
          <w:p w14:paraId="0C36397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74795F9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wymienia różne rodzaje oddziaływania ciał </w:t>
            </w:r>
          </w:p>
          <w:p w14:paraId="30514215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statycznych i dynamicznych skutków oddziaływań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860E430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układów ciał wzajemnie oddziałujących, wskazuje siły wewnętrzne i zewnętrzne w każdym układzie </w:t>
            </w:r>
          </w:p>
          <w:p w14:paraId="781EE6F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na dowolnym przykładzie wskazuje siły wzajemnego oddziaływania ciał 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54908B25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3E02F1EC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7C7334BD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5.2. </w:t>
            </w:r>
            <w:r w:rsidRPr="006D1637">
              <w:rPr>
                <w:sz w:val="18"/>
                <w:szCs w:val="18"/>
              </w:rPr>
              <w:t>Siła wypadkowa. Siły równoważące się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ABB398F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 dwóch sił równoważących się </w:t>
            </w:r>
          </w:p>
          <w:p w14:paraId="2B9C096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wartość i określa zwrot wypadkowej dwóch sił działających na ciało wzdłuż jednej prostej – o zwrotach zgodnych i przeciwnych 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1C208D55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7DAA71C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 kilku sił działających na ciało wzdłuż jednej prostej, które się równoważą </w:t>
            </w:r>
          </w:p>
          <w:p w14:paraId="0A499D9D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wartość i określa zwrot wypadkowej kilku sił działających na ciało wzdłuż jednej prostej – o zwrotach zgodnych i przeciwnych </w:t>
            </w:r>
          </w:p>
          <w:p w14:paraId="45304B9A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8D13C4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niepewności pomiarowe sumy i różnicy wartości dwóch sił </w:t>
            </w:r>
          </w:p>
        </w:tc>
      </w:tr>
      <w:tr w:rsidR="007B7E3E" w:rsidRPr="006D1637" w14:paraId="51F5E13B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1207BB10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5.3. Pierwsza zasada dynamiki Newtona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D9FFD80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na prostych przykładach ciał spoczywających wskazuje siły równoważące się </w:t>
            </w:r>
          </w:p>
          <w:p w14:paraId="0DCCE32E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83420B9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analizuje zachowanie się ciał na podstawie pierwszej zasady dynamiki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2D817D9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opisuje doświadczenie potwierdzające pierwszą zasadę dynamiki </w:t>
            </w:r>
          </w:p>
          <w:p w14:paraId="4717B3FA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na przykładzie opisuje zjawisko bezwładności 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736056FB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</w:p>
        </w:tc>
      </w:tr>
      <w:tr w:rsidR="007B7E3E" w:rsidRPr="006D1637" w14:paraId="35436EE5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60CE6C9F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5.4. Trzecia zasada dynamiki Newtona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A2A07F2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ilustruje na przykładach pierwszą i trzecią zasadę dynamiki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97FB63D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wykazuje doświadczalnie, że siły wzajemnego oddziaływania mają jednakowe wartości, ten sam kierunek, przeciwne zwroty i różne punkty przyłożenia </w:t>
            </w:r>
          </w:p>
          <w:p w14:paraId="637F2E8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127FDBB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opisuje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wzajem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n</w:t>
            </w:r>
            <w:r w:rsidRPr="006D1637">
              <w:rPr>
                <w:rFonts w:asciiTheme="minorHAnsi" w:hAnsiTheme="minorHAnsi"/>
                <w:szCs w:val="18"/>
              </w:rPr>
              <w:t>e</w:t>
            </w:r>
            <w:r w:rsidRPr="006D1637">
              <w:rPr>
                <w:rFonts w:asciiTheme="minorHAnsi" w:hAnsiTheme="minorHAnsi"/>
                <w:spacing w:val="-6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oddzi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ał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>y</w:t>
            </w:r>
            <w:r w:rsidRPr="006D1637">
              <w:rPr>
                <w:rFonts w:asciiTheme="minorHAnsi" w:hAnsiTheme="minorHAnsi"/>
                <w:spacing w:val="-2"/>
                <w:szCs w:val="18"/>
              </w:rPr>
              <w:t>w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>a</w:t>
            </w:r>
            <w:r w:rsidRPr="006D1637">
              <w:rPr>
                <w:rFonts w:asciiTheme="minorHAnsi" w:hAnsiTheme="minorHAnsi"/>
                <w:szCs w:val="18"/>
              </w:rPr>
              <w:t>n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 xml:space="preserve">ie </w:t>
            </w:r>
            <w:r w:rsidRPr="006D1637">
              <w:rPr>
                <w:rFonts w:asciiTheme="minorHAnsi" w:hAnsiTheme="minorHAnsi"/>
                <w:szCs w:val="18"/>
              </w:rPr>
              <w:t>ci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a</w:t>
            </w:r>
            <w:r w:rsidRPr="006D1637">
              <w:rPr>
                <w:rFonts w:asciiTheme="minorHAnsi" w:hAnsiTheme="minorHAnsi"/>
                <w:szCs w:val="18"/>
              </w:rPr>
              <w:t>ł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na podstawie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trz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e</w:t>
            </w:r>
            <w:r w:rsidRPr="006D1637">
              <w:rPr>
                <w:rFonts w:asciiTheme="minorHAnsi" w:hAnsiTheme="minorHAnsi"/>
                <w:szCs w:val="18"/>
              </w:rPr>
              <w:t>c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i</w:t>
            </w:r>
            <w:r w:rsidRPr="006D1637">
              <w:rPr>
                <w:rFonts w:asciiTheme="minorHAnsi" w:hAnsiTheme="minorHAnsi"/>
                <w:szCs w:val="18"/>
              </w:rPr>
              <w:t>ej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>za</w:t>
            </w:r>
            <w:r w:rsidRPr="006D1637">
              <w:rPr>
                <w:rFonts w:asciiTheme="minorHAnsi" w:hAnsiTheme="minorHAnsi"/>
                <w:szCs w:val="18"/>
              </w:rPr>
              <w:t>s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>a</w:t>
            </w:r>
            <w:r w:rsidRPr="006D1637">
              <w:rPr>
                <w:rFonts w:asciiTheme="minorHAnsi" w:hAnsiTheme="minorHAnsi"/>
                <w:szCs w:val="18"/>
              </w:rPr>
              <w:t xml:space="preserve">dy 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d</w:t>
            </w:r>
            <w:r w:rsidRPr="006D1637">
              <w:rPr>
                <w:rFonts w:asciiTheme="minorHAnsi" w:hAnsiTheme="minorHAnsi"/>
                <w:spacing w:val="2"/>
                <w:szCs w:val="18"/>
              </w:rPr>
              <w:t>y</w:t>
            </w:r>
            <w:r w:rsidRPr="006D1637">
              <w:rPr>
                <w:rFonts w:asciiTheme="minorHAnsi" w:hAnsiTheme="minorHAnsi"/>
                <w:szCs w:val="18"/>
              </w:rPr>
              <w:t>namiki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Newt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o</w:t>
            </w:r>
            <w:r w:rsidRPr="006D1637">
              <w:rPr>
                <w:rFonts w:asciiTheme="minorHAnsi" w:hAnsiTheme="minorHAnsi"/>
                <w:szCs w:val="18"/>
              </w:rPr>
              <w:t xml:space="preserve">na </w:t>
            </w:r>
          </w:p>
          <w:p w14:paraId="163DB3DF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na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dowol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n</w:t>
            </w:r>
            <w:r w:rsidRPr="006D1637">
              <w:rPr>
                <w:rFonts w:asciiTheme="minorHAnsi" w:hAnsiTheme="minorHAnsi"/>
                <w:spacing w:val="2"/>
                <w:szCs w:val="18"/>
              </w:rPr>
              <w:t>y</w:t>
            </w:r>
            <w:r w:rsidRPr="006D1637">
              <w:rPr>
                <w:rFonts w:asciiTheme="minorHAnsi" w:hAnsiTheme="minorHAnsi"/>
                <w:szCs w:val="18"/>
              </w:rPr>
              <w:t>m</w:t>
            </w:r>
            <w:r w:rsidRPr="006D1637">
              <w:rPr>
                <w:rFonts w:asciiTheme="minorHAnsi" w:hAnsiTheme="minorHAnsi"/>
                <w:spacing w:val="-2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p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r</w:t>
            </w:r>
            <w:r w:rsidRPr="006D1637">
              <w:rPr>
                <w:rFonts w:asciiTheme="minorHAnsi" w:hAnsiTheme="minorHAnsi"/>
                <w:szCs w:val="18"/>
              </w:rPr>
              <w:t>z</w:t>
            </w:r>
            <w:r w:rsidRPr="006D1637">
              <w:rPr>
                <w:rFonts w:asciiTheme="minorHAnsi" w:hAnsiTheme="minorHAnsi"/>
                <w:spacing w:val="2"/>
                <w:szCs w:val="18"/>
              </w:rPr>
              <w:t>y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k</w:t>
            </w:r>
            <w:r w:rsidRPr="006D1637">
              <w:rPr>
                <w:rFonts w:asciiTheme="minorHAnsi" w:hAnsiTheme="minorHAnsi"/>
                <w:szCs w:val="18"/>
              </w:rPr>
              <w:t>ła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d</w:t>
            </w:r>
            <w:r w:rsidRPr="006D1637">
              <w:rPr>
                <w:rFonts w:asciiTheme="minorHAnsi" w:hAnsiTheme="minorHAnsi"/>
                <w:szCs w:val="18"/>
              </w:rPr>
              <w:t>zie w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s</w:t>
            </w:r>
            <w:r w:rsidRPr="006D1637">
              <w:rPr>
                <w:rFonts w:asciiTheme="minorHAnsi" w:hAnsiTheme="minorHAnsi"/>
                <w:szCs w:val="18"/>
              </w:rPr>
              <w:t>kazuje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sił</w:t>
            </w:r>
            <w:r w:rsidRPr="006D1637">
              <w:rPr>
                <w:rFonts w:asciiTheme="minorHAnsi" w:hAnsiTheme="minorHAnsi"/>
                <w:szCs w:val="18"/>
              </w:rPr>
              <w:t xml:space="preserve">y </w:t>
            </w:r>
            <w:r w:rsidRPr="006D1637">
              <w:rPr>
                <w:rFonts w:asciiTheme="minorHAnsi" w:hAnsiTheme="minorHAnsi"/>
                <w:spacing w:val="-2"/>
                <w:szCs w:val="18"/>
              </w:rPr>
              <w:t>w</w:t>
            </w:r>
            <w:r w:rsidRPr="006D1637">
              <w:rPr>
                <w:rFonts w:asciiTheme="minorHAnsi" w:hAnsiTheme="minorHAnsi"/>
                <w:szCs w:val="18"/>
              </w:rPr>
              <w:t>za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j</w:t>
            </w:r>
            <w:r w:rsidRPr="006D1637">
              <w:rPr>
                <w:rFonts w:asciiTheme="minorHAnsi" w:hAnsiTheme="minorHAnsi"/>
                <w:szCs w:val="18"/>
              </w:rPr>
              <w:t>e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m</w:t>
            </w:r>
            <w:r w:rsidRPr="006D1637">
              <w:rPr>
                <w:rFonts w:asciiTheme="minorHAnsi" w:hAnsiTheme="minorHAnsi"/>
                <w:szCs w:val="18"/>
              </w:rPr>
              <w:t>nego oddzi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ał</w:t>
            </w:r>
            <w:r w:rsidRPr="006D1637">
              <w:rPr>
                <w:rFonts w:asciiTheme="minorHAnsi" w:hAnsiTheme="minorHAnsi"/>
                <w:spacing w:val="2"/>
                <w:szCs w:val="18"/>
              </w:rPr>
              <w:t>y</w:t>
            </w:r>
            <w:r w:rsidRPr="006D1637">
              <w:rPr>
                <w:rFonts w:asciiTheme="minorHAnsi" w:hAnsiTheme="minorHAnsi"/>
                <w:spacing w:val="-2"/>
                <w:szCs w:val="18"/>
              </w:rPr>
              <w:t>w</w:t>
            </w:r>
            <w:r w:rsidRPr="006D1637">
              <w:rPr>
                <w:rFonts w:asciiTheme="minorHAnsi" w:hAnsiTheme="minorHAnsi"/>
                <w:szCs w:val="18"/>
              </w:rPr>
              <w:t>ania,</w:t>
            </w:r>
            <w:r w:rsidRPr="006D1637">
              <w:rPr>
                <w:rFonts w:asciiTheme="minorHAnsi" w:hAnsiTheme="minorHAnsi"/>
                <w:spacing w:val="-7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r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>y</w:t>
            </w:r>
            <w:r w:rsidRPr="006D1637">
              <w:rPr>
                <w:rFonts w:asciiTheme="minorHAnsi" w:hAnsiTheme="minorHAnsi"/>
                <w:szCs w:val="18"/>
              </w:rPr>
              <w:t>suje</w:t>
            </w:r>
            <w:r w:rsidRPr="006D1637">
              <w:rPr>
                <w:rFonts w:asciiTheme="minorHAnsi" w:hAnsiTheme="minorHAnsi"/>
                <w:spacing w:val="-2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 xml:space="preserve">je i podaje ich </w:t>
            </w:r>
            <w:r w:rsidRPr="006D1637">
              <w:rPr>
                <w:rFonts w:asciiTheme="minorHAnsi" w:hAnsiTheme="minorHAnsi"/>
                <w:spacing w:val="1"/>
                <w:szCs w:val="18"/>
              </w:rPr>
              <w:t>cec</w:t>
            </w:r>
            <w:r w:rsidRPr="006D1637">
              <w:rPr>
                <w:rFonts w:asciiTheme="minorHAnsi" w:hAnsiTheme="minorHAnsi"/>
                <w:spacing w:val="-1"/>
                <w:szCs w:val="18"/>
              </w:rPr>
              <w:t>h</w:t>
            </w:r>
            <w:r w:rsidRPr="006D1637">
              <w:rPr>
                <w:rFonts w:asciiTheme="minorHAnsi" w:hAnsiTheme="minorHAnsi"/>
                <w:szCs w:val="18"/>
              </w:rPr>
              <w:t xml:space="preserve">y </w:t>
            </w:r>
          </w:p>
          <w:p w14:paraId="582A29AF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48DF6D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opisuje</w:t>
            </w:r>
            <w:r w:rsidRPr="006D1637">
              <w:rPr>
                <w:rFonts w:asciiTheme="minorHAnsi" w:hAnsiTheme="minorHAnsi"/>
                <w:spacing w:val="-5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>zjawisko</w:t>
            </w:r>
            <w:r w:rsidRPr="006D1637">
              <w:rPr>
                <w:rFonts w:asciiTheme="minorHAnsi" w:hAnsiTheme="minorHAnsi"/>
                <w:spacing w:val="-6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zCs w:val="18"/>
              </w:rPr>
              <w:t xml:space="preserve">odrzutu </w:t>
            </w:r>
          </w:p>
        </w:tc>
      </w:tr>
      <w:tr w:rsidR="007B7E3E" w:rsidRPr="006D1637" w14:paraId="73BDCDF2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77022A65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6D1637">
              <w:rPr>
                <w:spacing w:val="-4"/>
                <w:sz w:val="18"/>
                <w:szCs w:val="18"/>
              </w:rPr>
              <w:t>5.5. Siły sprężystości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921516A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występowania sił sprężystości w otoczeniu </w:t>
            </w:r>
          </w:p>
          <w:p w14:paraId="7E3D188F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8E429FA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wymienia siły działające na ciężarek wiszący na sprężynie </w:t>
            </w:r>
          </w:p>
          <w:p w14:paraId="342B1165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 spoczynek ciężarka wiszącego na sprężynie na podstawie pierwszej zasady dynamiki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34724A8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wyjaśnia, że na skutek rozciągania lub ściskania ciała pojawiają się siły dążące do przywrócenia początkowych jego rozmiarów i kształtów, czyli siły sprężystości działające na rozciągające lub ściskające ciało </w:t>
            </w:r>
          </w:p>
          <w:p w14:paraId="0B56407D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6F4ADD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przeprowadza rozumowanie prowadzące do wniosku, że wartość siły sprężystości działającej na ciało wiszące na sprężynie jest wprost proporcjonalna do wydłużenia sprężyny </w:t>
            </w:r>
          </w:p>
        </w:tc>
      </w:tr>
      <w:tr w:rsidR="007B7E3E" w:rsidRPr="006D1637" w14:paraId="244C1E66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5392A9A2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5.6. Siła oporu powietrza </w:t>
            </w:r>
            <w:r>
              <w:rPr>
                <w:rFonts w:asciiTheme="minorHAnsi" w:hAnsiTheme="minorHAnsi"/>
                <w:b w:val="0"/>
                <w:spacing w:val="-4"/>
                <w:szCs w:val="18"/>
              </w:rPr>
              <w:t>i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 siła tarcia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C829B45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przykłady, w których na ciała poruszające się w powietrzu działa siła oporu powietrza </w:t>
            </w:r>
          </w:p>
          <w:p w14:paraId="798B83B9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wymienia niektóre sposoby zmniejszania i zwiększania tarcia </w:t>
            </w:r>
          </w:p>
          <w:p w14:paraId="7849525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pożytecznych i szkodliwych skutków działania sił tarcia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FE95A8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podaje przykłady świadczące o tym, że wartość siły oporu powietrza </w:t>
            </w: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wzrasta wraz ze wzrostem szybkości ciała </w:t>
            </w:r>
          </w:p>
          <w:p w14:paraId="2642D56C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wykazuje doświadczalnie, że siły tarcia występujące przy toczeniu mają mniejsze wartości niż przy przesuwaniu jednego ciała po drugim </w:t>
            </w:r>
          </w:p>
          <w:p w14:paraId="6D0244AF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B11CD1D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doświadczalnie bada siłę oporu powietrza i formułuje wnioski </w:t>
            </w:r>
          </w:p>
          <w:p w14:paraId="44F6756D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podaje przyczyny występowania sił tarcia </w:t>
            </w:r>
          </w:p>
          <w:p w14:paraId="3E03B0A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E9D29F9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wykazuje doświadczalnie, że wartość siły tarcia kinetycznego nie zależy od pola powierzchni styku ciał </w:t>
            </w:r>
            <w:r w:rsidRPr="006D1637">
              <w:rPr>
                <w:rFonts w:asciiTheme="minorHAnsi" w:hAnsiTheme="minorHAnsi"/>
                <w:szCs w:val="18"/>
              </w:rPr>
              <w:lastRenderedPageBreak/>
              <w:t>przesuwających się względem siebie, a</w:t>
            </w:r>
            <w:r>
              <w:rPr>
                <w:rFonts w:asciiTheme="minorHAnsi" w:hAnsiTheme="minorHAnsi"/>
                <w:szCs w:val="18"/>
              </w:rPr>
              <w:t> </w:t>
            </w:r>
            <w:r w:rsidRPr="006D1637">
              <w:rPr>
                <w:rFonts w:asciiTheme="minorHAnsi" w:hAnsiTheme="minorHAnsi"/>
                <w:szCs w:val="18"/>
              </w:rPr>
              <w:t xml:space="preserve">zależy od rodzaju powierzchni ciał trących o siebie i wartości siły dociskającej te ciała do siebie </w:t>
            </w:r>
          </w:p>
          <w:p w14:paraId="5E60027B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2662DC16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1736F03F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zCs w:val="18"/>
              </w:rPr>
              <w:lastRenderedPageBreak/>
              <w:t xml:space="preserve">5.7. </w:t>
            </w:r>
            <w:r w:rsidRPr="006D1637">
              <w:rPr>
                <w:rFonts w:asciiTheme="minorHAnsi" w:hAnsiTheme="minorHAnsi"/>
                <w:b w:val="0"/>
                <w:szCs w:val="18"/>
              </w:rPr>
              <w:t>Prawo Pascala. Ciśnienie hydrostatyczne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1AB556A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parcia gazów 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i cieczy na ściany i dno zbiornika </w:t>
            </w:r>
          </w:p>
          <w:p w14:paraId="14F883A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wykorzystania prawa Pascala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CDF3D5D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pacing w:val="-6"/>
                <w:szCs w:val="18"/>
              </w:rPr>
            </w:pPr>
            <w:r w:rsidRPr="006D1637">
              <w:rPr>
                <w:rFonts w:asciiTheme="minorHAnsi" w:hAnsiTheme="minorHAnsi"/>
                <w:spacing w:val="-6"/>
                <w:szCs w:val="18"/>
              </w:rPr>
              <w:t xml:space="preserve">demonstruje i objaśnia prawo Pascala </w:t>
            </w:r>
          </w:p>
          <w:p w14:paraId="3B41EC4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B1160CA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demonstruje zależność ciśnienia hydrostatycznego od wysokości słupa cieczy </w:t>
            </w:r>
          </w:p>
          <w:p w14:paraId="14BB03CC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ciśnienie słupa cieczy na dnie cylindrycznego naczynia ze wzoru </w:t>
            </w:r>
            <w:r w:rsidRPr="006D1637">
              <w:rPr>
                <w:rFonts w:asciiTheme="minorHAnsi" w:hAnsiTheme="minorHAnsi"/>
                <w:i/>
                <w:szCs w:val="18"/>
              </w:rPr>
              <w:t>p</w:t>
            </w:r>
            <w:r>
              <w:rPr>
                <w:rFonts w:asciiTheme="minorHAnsi" w:hAnsiTheme="minorHAnsi"/>
                <w:i/>
                <w:szCs w:val="18"/>
              </w:rPr>
              <w:t> </w:t>
            </w:r>
            <w:r w:rsidRPr="006D1637">
              <w:rPr>
                <w:rFonts w:asciiTheme="minorHAnsi" w:hAnsiTheme="minorHAnsi"/>
                <w:szCs w:val="18"/>
              </w:rPr>
              <w:t>=</w:t>
            </w:r>
            <w:r>
              <w:rPr>
                <w:rFonts w:asciiTheme="minorHAnsi" w:hAnsiTheme="minorHAnsi"/>
                <w:szCs w:val="18"/>
              </w:rPr>
              <w:t> </w:t>
            </w:r>
            <w:r w:rsidRPr="006D1637">
              <w:rPr>
                <w:rFonts w:asciiTheme="minorHAnsi" w:hAnsiTheme="minorHAnsi"/>
                <w:i/>
                <w:szCs w:val="18"/>
              </w:rPr>
              <w:t>d</w:t>
            </w:r>
            <w:r w:rsidRPr="006D1637">
              <w:rPr>
                <w:rFonts w:asciiTheme="minorHAnsi" w:hAnsiTheme="minorHAnsi"/>
                <w:szCs w:val="18"/>
              </w:rPr>
              <w:t xml:space="preserve"> · </w:t>
            </w:r>
            <w:r w:rsidRPr="006D1637">
              <w:rPr>
                <w:rFonts w:asciiTheme="minorHAnsi" w:hAnsiTheme="minorHAnsi"/>
                <w:i/>
                <w:szCs w:val="18"/>
              </w:rPr>
              <w:t>g</w:t>
            </w:r>
            <w:r w:rsidRPr="006D1637">
              <w:rPr>
                <w:rFonts w:asciiTheme="minorHAnsi" w:hAnsiTheme="minorHAnsi"/>
                <w:szCs w:val="18"/>
              </w:rPr>
              <w:t xml:space="preserve"> · </w:t>
            </w:r>
            <w:r w:rsidRPr="006D1637">
              <w:rPr>
                <w:rFonts w:asciiTheme="minorHAnsi" w:hAnsiTheme="minorHAnsi"/>
                <w:i/>
                <w:szCs w:val="18"/>
              </w:rPr>
              <w:t>h</w:t>
            </w:r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  <w:r w:rsidRPr="006D1637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58D577D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objaśnia zasadę działania podnośnika hydraulicznego i hamulca samochodowego </w:t>
            </w:r>
          </w:p>
          <w:p w14:paraId="7A6240F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wykorzystuje wzór na ciśnienie hydrostatyczne w zadaniach obliczeniowych </w:t>
            </w:r>
          </w:p>
        </w:tc>
      </w:tr>
      <w:tr w:rsidR="007B7E3E" w:rsidRPr="006D1637" w14:paraId="66CD4367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9A1ECD1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5.</w:t>
            </w:r>
            <w:r>
              <w:rPr>
                <w:rFonts w:asciiTheme="minorHAnsi" w:hAnsiTheme="minorHAnsi"/>
                <w:b w:val="0"/>
                <w:spacing w:val="-4"/>
                <w:szCs w:val="18"/>
              </w:rPr>
              <w:t>8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. Siła wyporu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406E9F1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i objaśnia wzór na wartość siły wyporu </w:t>
            </w:r>
          </w:p>
          <w:p w14:paraId="6849781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warunek pływania i tonięcia ciała zanurzonego w cieczy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5923897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wyznacza doświadczalnie gęstość ciała z wykorzystaniem prawa Archimedesa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591F84F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 pływanie i tonięcie ciał wykorzystując pierwszą zasadę dynamiki </w:t>
            </w:r>
          </w:p>
          <w:p w14:paraId="3BEFC76A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8C209BE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wykorzystuje wzór na wartość siły wyporu do wykonywania obliczeń </w:t>
            </w:r>
          </w:p>
          <w:p w14:paraId="46FCAED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objaśnia praktyczne znaczenie występowania w przyrodzie siły wyporu </w:t>
            </w:r>
          </w:p>
        </w:tc>
      </w:tr>
      <w:tr w:rsidR="007B7E3E" w:rsidRPr="006D1637" w14:paraId="43AAB88F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6B9FAE91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5.</w:t>
            </w:r>
            <w:r>
              <w:rPr>
                <w:rFonts w:asciiTheme="minorHAnsi" w:hAnsiTheme="minorHAnsi"/>
                <w:b w:val="0"/>
                <w:spacing w:val="-4"/>
                <w:szCs w:val="18"/>
              </w:rPr>
              <w:t>9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. Druga zasada dynamiki Newtona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7F8DCF2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opisuje ruch ciała pod działaniem stałej siły wypadkowej zwróconej tak samo jak prędkość </w:t>
            </w:r>
          </w:p>
          <w:p w14:paraId="51411BE3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zapisuje wzorem drugą zasadę dynamiki i odczytuje ten zapis</w:t>
            </w:r>
          </w:p>
          <w:p w14:paraId="49D7A37D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0A7CBF2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ilustruje na przykładach drugą zasadę dynamiki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0480570" w14:textId="77777777" w:rsidR="007B7E3E" w:rsidRPr="006D1637" w:rsidRDefault="007B7E3E" w:rsidP="007B7E3E">
            <w:pPr>
              <w:pStyle w:val="tabelakropka"/>
              <w:spacing w:before="0" w:after="0" w:line="200" w:lineRule="exact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każdą z wielkości we wzorze </w:t>
            </w:r>
            <w:r w:rsidRPr="006D1637">
              <w:rPr>
                <w:rFonts w:asciiTheme="minorHAnsi" w:hAnsiTheme="minorHAnsi"/>
                <w:position w:val="-6"/>
                <w:szCs w:val="18"/>
              </w:rPr>
              <w:object w:dxaOrig="645" w:dyaOrig="225" w14:anchorId="707DE9A9">
                <v:shape id="_x0000_i1041" type="#_x0000_t75" style="width:31.5pt;height:11.5pt" o:ole="">
                  <v:imagedata r:id="rId34" o:title=""/>
                </v:shape>
                <o:OLEObject Type="Embed" ProgID="Equation.DSMT4" ShapeID="_x0000_i1041" DrawAspect="Content" ObjectID="_1787468841" r:id="rId35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160583B7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z wykresu a(F) oblicza masę ciała </w:t>
            </w:r>
          </w:p>
          <w:p w14:paraId="6C9AB7DA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68C2521" w14:textId="77777777" w:rsidR="007B7E3E" w:rsidRPr="006D1637" w:rsidRDefault="007B7E3E" w:rsidP="007B7E3E">
            <w:pPr>
              <w:pStyle w:val="tabelakropka"/>
              <w:spacing w:before="0" w:after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wymiar 1 niutona  </w:t>
            </w:r>
            <w:r w:rsidRPr="006D1637">
              <w:rPr>
                <w:rFonts w:asciiTheme="minorHAnsi" w:hAnsiTheme="minorHAnsi"/>
                <w:position w:val="-22"/>
                <w:szCs w:val="18"/>
              </w:rPr>
              <w:object w:dxaOrig="1160" w:dyaOrig="560" w14:anchorId="2979FDC5">
                <v:shape id="_x0000_i1042" type="#_x0000_t75" style="width:58pt;height:28pt" o:ole="">
                  <v:imagedata r:id="rId36" o:title=""/>
                </v:shape>
                <o:OLEObject Type="Embed" ProgID="Equation.3" ShapeID="_x0000_i1042" DrawAspect="Content" ObjectID="_1787468842" r:id="rId37"/>
              </w:object>
            </w:r>
          </w:p>
          <w:p w14:paraId="49790B13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przez porównanie wzorów </w:t>
            </w:r>
            <w:r w:rsidRPr="006D1637">
              <w:rPr>
                <w:rFonts w:asciiTheme="minorHAnsi" w:hAnsiTheme="minorHAnsi"/>
                <w:position w:val="-6"/>
                <w:szCs w:val="18"/>
              </w:rPr>
              <w:object w:dxaOrig="645" w:dyaOrig="225" w14:anchorId="48092E55">
                <v:shape id="_x0000_i1043" type="#_x0000_t75" style="width:31.5pt;height:11.5pt" o:ole="">
                  <v:imagedata r:id="rId34" o:title=""/>
                </v:shape>
                <o:OLEObject Type="Embed" ProgID="Equation.DSMT4" ShapeID="_x0000_i1043" DrawAspect="Content" ObjectID="_1787468843" r:id="rId38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i</w:t>
            </w:r>
            <w:r>
              <w:rPr>
                <w:rFonts w:asciiTheme="minorHAnsi" w:hAnsiTheme="minorHAnsi"/>
                <w:szCs w:val="18"/>
              </w:rPr>
              <w:t> 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18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Cs w:val="18"/>
                </w:rPr>
                <m:t>=mg</m:t>
              </m:r>
            </m:oMath>
            <w:r w:rsidRPr="006D1637">
              <w:rPr>
                <w:rFonts w:asciiTheme="minorHAnsi" w:hAnsiTheme="minorHAnsi"/>
                <w:szCs w:val="18"/>
              </w:rPr>
              <w:t xml:space="preserve"> uzasadnia, że współczynnik </w:t>
            </w:r>
            <w:r w:rsidRPr="006D1637">
              <w:rPr>
                <w:rFonts w:asciiTheme="minorHAnsi" w:hAnsiTheme="minorHAnsi"/>
                <w:i/>
                <w:szCs w:val="18"/>
              </w:rPr>
              <w:t>g</w:t>
            </w:r>
            <w:r w:rsidRPr="006D1637">
              <w:rPr>
                <w:rFonts w:asciiTheme="minorHAnsi" w:hAnsiTheme="minorHAnsi"/>
                <w:szCs w:val="18"/>
              </w:rPr>
              <w:t xml:space="preserve"> to wartość przyspieszenia, z jakim ciała spadają swobodnie </w:t>
            </w:r>
          </w:p>
        </w:tc>
      </w:tr>
    </w:tbl>
    <w:p w14:paraId="07772BEE" w14:textId="77777777" w:rsidR="007B7E3E" w:rsidRPr="006D1637" w:rsidRDefault="007B7E3E" w:rsidP="007B7E3E">
      <w:pPr>
        <w:pStyle w:val="tytu03"/>
        <w:spacing w:before="0" w:after="0"/>
        <w:rPr>
          <w:rFonts w:asciiTheme="minorHAnsi" w:hAnsiTheme="minorHAnsi"/>
          <w:spacing w:val="-4"/>
          <w:sz w:val="18"/>
          <w:szCs w:val="18"/>
        </w:rPr>
      </w:pPr>
    </w:p>
    <w:p w14:paraId="01DD051C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 w:rsidRPr="006D1637">
        <w:rPr>
          <w:rFonts w:asciiTheme="minorHAnsi" w:hAnsiTheme="minorHAnsi"/>
          <w:spacing w:val="-4"/>
          <w:szCs w:val="22"/>
        </w:rPr>
        <w:t>6. Praca, moc, energia mechaniczna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1"/>
        <w:gridCol w:w="3025"/>
        <w:gridCol w:w="3026"/>
        <w:gridCol w:w="3017"/>
        <w:gridCol w:w="3019"/>
      </w:tblGrid>
      <w:tr w:rsidR="007B7E3E" w:rsidRPr="006D1637" w14:paraId="5BA1759B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1719A6C4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E1F6B65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2667E965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7B718A26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DCDD86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6CF4BAE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03B3A3BD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1D9D3F8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349B3540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4156A0DB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3365CBC6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63473914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3E659F6A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488D138C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5C299BD1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6.1</w:t>
            </w:r>
            <w:r>
              <w:rPr>
                <w:rFonts w:asciiTheme="minorHAnsi" w:hAnsiTheme="minorHAnsi"/>
                <w:b w:val="0"/>
                <w:spacing w:val="-4"/>
                <w:szCs w:val="18"/>
              </w:rPr>
              <w:t>, 6.2.</w:t>
            </w:r>
            <w:r w:rsidRPr="006D1637">
              <w:rPr>
                <w:rFonts w:asciiTheme="minorHAnsi" w:hAnsiTheme="minorHAnsi"/>
                <w:b w:val="0"/>
                <w:szCs w:val="18"/>
              </w:rPr>
              <w:t xml:space="preserve"> Praca mechaniczna. Moc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34B78F7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wykonania pracy w sensie fizycznym </w:t>
            </w:r>
          </w:p>
          <w:p w14:paraId="416C85FB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jednostkę pracy 1 J </w:t>
            </w:r>
          </w:p>
          <w:p w14:paraId="7B5CB763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wyjaśnia, co to znaczy, że urządzenia pracują z różną mocą </w:t>
            </w:r>
          </w:p>
          <w:p w14:paraId="2EF43C9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podaje jednostki mocy i przelicza je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AC433DB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oblicza pracę ze wzoru </w:t>
            </w:r>
            <w:r w:rsidRPr="006D1637">
              <w:rPr>
                <w:rFonts w:asciiTheme="minorHAnsi" w:hAnsiTheme="minorHAnsi"/>
                <w:position w:val="-6"/>
                <w:szCs w:val="18"/>
              </w:rPr>
              <w:object w:dxaOrig="615" w:dyaOrig="225" w14:anchorId="23433C76">
                <v:shape id="_x0000_i1044" type="#_x0000_t75" style="width:31pt;height:11.5pt" o:ole="">
                  <v:imagedata r:id="rId39" o:title=""/>
                </v:shape>
                <o:OLEObject Type="Embed" ProgID="Equation.DSMT4" ShapeID="_x0000_i1044" DrawAspect="Content" ObjectID="_1787468844" r:id="rId40"/>
              </w:object>
            </w:r>
          </w:p>
          <w:p w14:paraId="040646B5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moc ze wzoru </w:t>
            </w:r>
            <w:r w:rsidRPr="006D1637">
              <w:rPr>
                <w:rFonts w:asciiTheme="minorHAnsi" w:hAnsiTheme="minorHAnsi"/>
                <w:position w:val="-18"/>
                <w:szCs w:val="18"/>
              </w:rPr>
              <w:object w:dxaOrig="570" w:dyaOrig="495" w14:anchorId="65733C94">
                <v:shape id="_x0000_i1045" type="#_x0000_t75" style="width:29pt;height:24.5pt" o:ole="">
                  <v:imagedata r:id="rId41" o:title=""/>
                </v:shape>
                <o:OLEObject Type="Embed" ProgID="Equation.DSMT4" ShapeID="_x0000_i1045" DrawAspect="Content" ObjectID="_1787468845" r:id="rId42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7FD341AD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68B8554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każdą z wielkości we wzorze </w:t>
            </w:r>
            <w:r w:rsidRPr="006D1637">
              <w:rPr>
                <w:rFonts w:asciiTheme="minorHAnsi" w:hAnsiTheme="minorHAnsi"/>
                <w:position w:val="-6"/>
                <w:szCs w:val="18"/>
              </w:rPr>
              <w:object w:dxaOrig="615" w:dyaOrig="225" w14:anchorId="10E7DF12">
                <v:shape id="_x0000_i1046" type="#_x0000_t75" style="width:31pt;height:11.5pt" o:ole="">
                  <v:imagedata r:id="rId39" o:title=""/>
                </v:shape>
                <o:OLEObject Type="Embed" ProgID="Equation.DSMT4" ShapeID="_x0000_i1046" DrawAspect="Content" ObjectID="_1787468846" r:id="rId43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1186CE8C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objaśnia sens fizyczny pojęcia mocy </w:t>
            </w:r>
          </w:p>
          <w:p w14:paraId="7BAE7AF7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oblicza każdą z wielkości ze wzoru </w:t>
            </w:r>
            <w:r w:rsidRPr="006D1637">
              <w:rPr>
                <w:rFonts w:asciiTheme="minorHAnsi" w:hAnsiTheme="minorHAnsi"/>
                <w:position w:val="-18"/>
                <w:szCs w:val="18"/>
              </w:rPr>
              <w:object w:dxaOrig="570" w:dyaOrig="495" w14:anchorId="2A657F32">
                <v:shape id="_x0000_i1047" type="#_x0000_t75" style="width:29pt;height:24.5pt" o:ole="">
                  <v:imagedata r:id="rId41" o:title=""/>
                </v:shape>
                <o:OLEObject Type="Embed" ProgID="Equation.DSMT4" ShapeID="_x0000_i1047" DrawAspect="Content" ObjectID="_1787468847" r:id="rId44"/>
              </w:objec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FB05914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podaje ograniczenia stosowalności wzoru </w:t>
            </w:r>
            <w:r w:rsidRPr="006D1637">
              <w:rPr>
                <w:rFonts w:asciiTheme="minorHAnsi" w:hAnsiTheme="minorHAnsi"/>
                <w:position w:val="-6"/>
                <w:szCs w:val="18"/>
              </w:rPr>
              <w:object w:dxaOrig="615" w:dyaOrig="225" w14:anchorId="12CD69D9">
                <v:shape id="_x0000_i1048" type="#_x0000_t75" style="width:31pt;height:11.5pt" o:ole="">
                  <v:imagedata r:id="rId39" o:title=""/>
                </v:shape>
                <o:OLEObject Type="Embed" ProgID="Equation.DSMT4" ShapeID="_x0000_i1048" DrawAspect="Content" ObjectID="_1787468848" r:id="rId45"/>
              </w:object>
            </w:r>
          </w:p>
          <w:p w14:paraId="5B563E23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sporządza wykres zależności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465" w:dyaOrig="270" w14:anchorId="6D6264A6">
                <v:shape id="_x0000_i1049" type="#_x0000_t75" style="width:23pt;height:14pt" o:ole="">
                  <v:imagedata r:id="rId46" o:title=""/>
                </v:shape>
                <o:OLEObject Type="Embed" ProgID="Equation.DSMT4" ShapeID="_x0000_i1049" DrawAspect="Content" ObjectID="_1787468849" r:id="rId47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oraz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420" w:dyaOrig="270" w14:anchorId="72BC24B2">
                <v:shape id="_x0000_i1050" type="#_x0000_t75" style="width:22pt;height:14pt" o:ole="">
                  <v:imagedata r:id="rId48" o:title=""/>
                </v:shape>
                <o:OLEObject Type="Embed" ProgID="Equation.DSMT4" ShapeID="_x0000_i1050" DrawAspect="Content" ObjectID="_1787468850" r:id="rId49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, odczytuje i oblicza pracę na podstawie tych wykresów </w:t>
            </w:r>
          </w:p>
          <w:p w14:paraId="169AB7E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lastRenderedPageBreak/>
              <w:t xml:space="preserve">oblicza moc na podstawie wykresu zależności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420" w:dyaOrig="270" w14:anchorId="36D8AC30">
                <v:shape id="_x0000_i1051" type="#_x0000_t75" style="width:22pt;height:14pt" o:ole="">
                  <v:imagedata r:id="rId50" o:title=""/>
                </v:shape>
                <o:OLEObject Type="Embed" ProgID="Equation.DSMT4" ShapeID="_x0000_i1051" DrawAspect="Content" ObjectID="_1787468851" r:id="rId51"/>
              </w:object>
            </w:r>
          </w:p>
        </w:tc>
      </w:tr>
      <w:tr w:rsidR="007B7E3E" w:rsidRPr="006D1637" w14:paraId="4EAAA127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6733AF68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lastRenderedPageBreak/>
              <w:t>6.3.  Energia mechaniczna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4DD28E9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wyjaśnia, co to znaczy, że ciało ma energię mechaniczną </w:t>
            </w:r>
          </w:p>
          <w:p w14:paraId="73773D58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0795CD8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energii w przyrodzie i sposoby jej wykorzystywania </w:t>
            </w:r>
          </w:p>
          <w:p w14:paraId="0AEB9853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>podaje przykłady zmiany energii mechanicznej na skutek wykonanej pracy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B3F5111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 pojęcia układu ciał wzajemnie oddziałujących oraz sił wewnętrznych w układzie i zewnętrznych spoza układu </w:t>
            </w:r>
          </w:p>
          <w:p w14:paraId="1715B36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 i zapisuje związek </w:t>
            </w:r>
            <w:r w:rsidRPr="006D1637">
              <w:rPr>
                <w:rFonts w:asciiTheme="minorHAnsi" w:hAnsiTheme="minorHAnsi"/>
                <w:position w:val="-10"/>
                <w:szCs w:val="18"/>
              </w:rPr>
              <w:object w:dxaOrig="740" w:dyaOrig="300" w14:anchorId="31527A17">
                <v:shape id="_x0000_i1052" type="#_x0000_t75" style="width:37pt;height:15pt" o:ole="">
                  <v:imagedata r:id="rId52" o:title=""/>
                </v:shape>
                <o:OLEObject Type="Embed" ProgID="Equation.3" ShapeID="_x0000_i1052" DrawAspect="Content" ObjectID="_1787468852" r:id="rId53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369008B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708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5886480F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02F5451D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6.</w:t>
            </w:r>
            <w:r w:rsidRPr="00A21350">
              <w:rPr>
                <w:rFonts w:asciiTheme="minorHAnsi" w:hAnsiTheme="minorHAnsi"/>
                <w:b w:val="0"/>
                <w:spacing w:val="-4"/>
                <w:szCs w:val="18"/>
              </w:rPr>
              <w:t>4. Energia potencjalna i energia kinetyczna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6692B40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ciał mających energię potencjalną ciężkości i energię kinetyczną </w:t>
            </w:r>
          </w:p>
          <w:p w14:paraId="5BACF531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wymienia czynności, które należy wykonać, by zmienić energię potencjalną ciała i energię kinetyczną tego ciała </w:t>
            </w:r>
          </w:p>
          <w:p w14:paraId="15473976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874237B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wyjaśnia pojęcie poziomu zerowego </w:t>
            </w:r>
          </w:p>
          <w:p w14:paraId="4A8207B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96DDB40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energię potencjalną grawitacji ze wzoru </w:t>
            </w:r>
            <w:r w:rsidRPr="006D1637">
              <w:rPr>
                <w:rFonts w:asciiTheme="minorHAnsi" w:hAnsiTheme="minorHAnsi"/>
                <w:position w:val="-8"/>
                <w:szCs w:val="18"/>
              </w:rPr>
              <w:object w:dxaOrig="720" w:dyaOrig="255" w14:anchorId="4422973A">
                <v:shape id="_x0000_i1053" type="#_x0000_t75" style="width:37pt;height:12.5pt" o:ole="">
                  <v:imagedata r:id="rId54" o:title=""/>
                </v:shape>
                <o:OLEObject Type="Embed" ProgID="Equation.DSMT4" ShapeID="_x0000_i1053" DrawAspect="Content" ObjectID="_1787468853" r:id="rId55"/>
              </w:object>
            </w:r>
            <w:r w:rsidRPr="006D1637">
              <w:rPr>
                <w:rFonts w:asciiTheme="minorHAnsi" w:hAnsiTheme="minorHAnsi"/>
                <w:szCs w:val="18"/>
              </w:rPr>
              <w:t xml:space="preserve"> i energię kinetyczną ze wzoru </w:t>
            </w:r>
            <m:oMath>
              <m:r>
                <w:rPr>
                  <w:rFonts w:ascii="Cambria Math" w:hAnsi="Cambria Math"/>
                  <w:szCs w:val="18"/>
                </w:rPr>
                <m:t>E=</m:t>
              </m:r>
              <m:f>
                <m:fPr>
                  <m:ctrlPr>
                    <w:rPr>
                      <w:rFonts w:ascii="Cambria Math" w:hAnsi="Cambria Math"/>
                      <w:i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18"/>
                    </w:rPr>
                    <m:t>m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1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18"/>
                        </w:rPr>
                        <m:t>υ</m:t>
                      </m:r>
                    </m:e>
                    <m:sup>
                      <m:r>
                        <w:rPr>
                          <w:rFonts w:ascii="Cambria Math" w:hAnsi="Cambria Math"/>
                          <w:szCs w:val="1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18"/>
                    </w:rPr>
                    <m:t>2</m:t>
                  </m:r>
                </m:den>
              </m:f>
            </m:oMath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  <w:p w14:paraId="0681312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oblicza energię potencjalną względem dowolnie wybranego poziomu zerowego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5480F7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wykonuje zadania, obliczając każdą z wielkości występujących we wzorach na energię kinetyczną i potencjalną ciężkości </w:t>
            </w:r>
          </w:p>
        </w:tc>
      </w:tr>
      <w:tr w:rsidR="007B7E3E" w:rsidRPr="006D1637" w14:paraId="1482DED8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2873CA5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6.5. Zasada zachowania energii mechanicznej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92E4D9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przemiany energii potencjalnej w kinetyczną i na odwrót, z zastosowaniem zasady zachowania energii mechanicznej 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5062CCC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955E579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podaje przykłady sytuacji, w których zasada zachowania energii mechanicznej nie jest spełniona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F51393B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stosuje zasadę zachowania energii mechanicznej do rozwiązywania zadań obliczeniowych </w:t>
            </w:r>
          </w:p>
          <w:p w14:paraId="1A0D8A64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objaśnia i oblicza sprawność urządzenia mechanicznego </w:t>
            </w:r>
          </w:p>
        </w:tc>
      </w:tr>
    </w:tbl>
    <w:p w14:paraId="7BABC700" w14:textId="77777777" w:rsidR="007B7E3E" w:rsidRPr="006D1637" w:rsidRDefault="007B7E3E" w:rsidP="007B7E3E">
      <w:pPr>
        <w:rPr>
          <w:spacing w:val="-4"/>
          <w:sz w:val="18"/>
          <w:szCs w:val="18"/>
        </w:rPr>
      </w:pPr>
    </w:p>
    <w:p w14:paraId="37F584EB" w14:textId="77777777" w:rsidR="007B7E3E" w:rsidRPr="00D22F46" w:rsidRDefault="007B7E3E" w:rsidP="007B7E3E">
      <w:pPr>
        <w:pStyle w:val="tytu01"/>
        <w:rPr>
          <w:b w:val="0"/>
          <w:color w:val="44546A" w:themeColor="text2"/>
        </w:rPr>
      </w:pPr>
      <w:r>
        <w:rPr>
          <w:b w:val="0"/>
          <w:color w:val="44546A" w:themeColor="text2"/>
        </w:rPr>
        <w:t>Klasa 8</w:t>
      </w:r>
    </w:p>
    <w:p w14:paraId="60F8EEBB" w14:textId="77777777" w:rsidR="007B7E3E" w:rsidRPr="002D6A8D" w:rsidRDefault="007B7E3E" w:rsidP="007B7E3E">
      <w:pPr>
        <w:pStyle w:val="Akapitzlist"/>
        <w:numPr>
          <w:ilvl w:val="0"/>
          <w:numId w:val="8"/>
        </w:numPr>
        <w:spacing w:after="120" w:line="240" w:lineRule="auto"/>
        <w:rPr>
          <w:b/>
          <w:spacing w:val="-4"/>
        </w:rPr>
      </w:pPr>
      <w:proofErr w:type="spellStart"/>
      <w:r>
        <w:rPr>
          <w:b/>
          <w:spacing w:val="-4"/>
        </w:rPr>
        <w:t>Przemiany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energii</w:t>
      </w:r>
      <w:proofErr w:type="spellEnd"/>
      <w:r>
        <w:rPr>
          <w:b/>
          <w:spacing w:val="-4"/>
        </w:rPr>
        <w:t xml:space="preserve"> w </w:t>
      </w:r>
      <w:proofErr w:type="spellStart"/>
      <w:r>
        <w:rPr>
          <w:b/>
          <w:spacing w:val="-4"/>
        </w:rPr>
        <w:t>zjawiskach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cieplnych</w:t>
      </w:r>
      <w:proofErr w:type="spellEnd"/>
    </w:p>
    <w:tbl>
      <w:tblPr>
        <w:tblStyle w:val="Tabela-Siatka"/>
        <w:tblW w:w="14384" w:type="dxa"/>
        <w:tblLayout w:type="fixed"/>
        <w:tblLook w:val="01E0" w:firstRow="1" w:lastRow="1" w:firstColumn="1" w:lastColumn="1" w:noHBand="0" w:noVBand="0"/>
      </w:tblPr>
      <w:tblGrid>
        <w:gridCol w:w="1908"/>
        <w:gridCol w:w="3119"/>
        <w:gridCol w:w="3119"/>
        <w:gridCol w:w="3119"/>
        <w:gridCol w:w="3119"/>
      </w:tblGrid>
      <w:tr w:rsidR="007B7E3E" w:rsidRPr="00D22F46" w14:paraId="56DD411D" w14:textId="77777777" w:rsidTr="007B7E3E">
        <w:tc>
          <w:tcPr>
            <w:tcW w:w="1908" w:type="dxa"/>
            <w:shd w:val="clear" w:color="auto" w:fill="FFCC00"/>
            <w:tcMar>
              <w:left w:w="28" w:type="dxa"/>
              <w:right w:w="28" w:type="dxa"/>
            </w:tcMar>
          </w:tcPr>
          <w:p w14:paraId="48EB6116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08F86B14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3D3088D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09FDE717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6C970810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791D3C2E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719A9FFA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53F82FF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73559B4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3631FC1C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36A17C70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Wymagania dopełniające</w:t>
            </w:r>
          </w:p>
          <w:p w14:paraId="6C2FAC5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7BF3E676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4333DAD6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0117E64E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7</w:t>
            </w:r>
            <w:r w:rsidRPr="006D1637">
              <w:rPr>
                <w:spacing w:val="-4"/>
                <w:sz w:val="18"/>
                <w:szCs w:val="18"/>
              </w:rPr>
              <w:t xml:space="preserve">.1. </w:t>
            </w:r>
            <w:r w:rsidRPr="002D6A8D">
              <w:rPr>
                <w:sz w:val="18"/>
                <w:szCs w:val="18"/>
              </w:rPr>
              <w:t>Energia wewnętrzna i jej zmiana przez wykonanie pracy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CEAFFFA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podaje przykłady, w których na skutek wykonania pracy wzrosła energia wewnętrzna ciała (4.4)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E6AD1C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wymienia składniki energii wewnętrznej (4.5)</w:t>
            </w:r>
          </w:p>
          <w:p w14:paraId="52FF3206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32EE723" w14:textId="77777777" w:rsidR="007B7E3E" w:rsidRDefault="007B7E3E" w:rsidP="007B7E3E">
            <w:pPr>
              <w:pStyle w:val="tabelakropka"/>
            </w:pPr>
            <w:r w:rsidRPr="00345918">
              <w:t>wyj</w:t>
            </w:r>
            <w:r>
              <w:t>aśnia, dlaczego podczas ruchu z </w:t>
            </w:r>
            <w:r w:rsidRPr="00345918">
              <w:t>tarciem nie jest spełniona zasada zachowania energii mechanicznej</w:t>
            </w:r>
            <w:r>
              <w:t xml:space="preserve"> (4.4)</w:t>
            </w:r>
          </w:p>
          <w:p w14:paraId="5965E88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lastRenderedPageBreak/>
              <w:t>wyjaśnia, dlaczego przyrost temperatury ciała świadczy o wzroście jego energii wewnętrznej (4.5)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5957EF2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 w:rsidRPr="00204B0A">
              <w:lastRenderedPageBreak/>
              <w:t>objaśnia różnice między energią mechaniczną i energią wewnętrzną ciała (3.4 i 4.4)</w:t>
            </w:r>
          </w:p>
        </w:tc>
      </w:tr>
      <w:tr w:rsidR="007B7E3E" w:rsidRPr="006D1637" w14:paraId="26D58845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375F242D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7</w:t>
            </w:r>
            <w:r w:rsidRPr="006D1637">
              <w:rPr>
                <w:spacing w:val="-4"/>
                <w:sz w:val="18"/>
                <w:szCs w:val="18"/>
              </w:rPr>
              <w:t>.2</w:t>
            </w:r>
            <w:r w:rsidRPr="002D6A8D">
              <w:rPr>
                <w:spacing w:val="-4"/>
                <w:sz w:val="18"/>
                <w:szCs w:val="18"/>
              </w:rPr>
              <w:t xml:space="preserve">. </w:t>
            </w:r>
            <w:r w:rsidRPr="002D6A8D">
              <w:rPr>
                <w:sz w:val="18"/>
                <w:szCs w:val="18"/>
              </w:rPr>
              <w:t>Cieplny przepływ energii. Rola izolacji cieplnej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7FBA36B" w14:textId="77777777" w:rsidR="007B7E3E" w:rsidRDefault="007B7E3E" w:rsidP="007B7E3E">
            <w:pPr>
              <w:pStyle w:val="tabelakropka"/>
            </w:pPr>
            <w:r>
              <w:t>bada przewodnictwo cieplne i określa, który z materiałów jest lepszym przewodnikiem ciepła (1.3, 1.4, 4.10b)</w:t>
            </w:r>
          </w:p>
          <w:p w14:paraId="6BB92E3D" w14:textId="77777777" w:rsidR="007B7E3E" w:rsidRDefault="007B7E3E" w:rsidP="007B7E3E">
            <w:pPr>
              <w:pStyle w:val="tabelakropka"/>
            </w:pPr>
            <w:r>
              <w:t>podaje przykłady przewodników i izolatorów (4.7)</w:t>
            </w:r>
          </w:p>
          <w:p w14:paraId="3A2FC95B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rolę izolacji cieplnej w życiu codziennym (4.7)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64C70D0" w14:textId="77777777" w:rsidR="007B7E3E" w:rsidRDefault="007B7E3E" w:rsidP="007B7E3E">
            <w:pPr>
              <w:pStyle w:val="tabelakropka"/>
            </w:pPr>
            <w:r>
              <w:t>opisuje przepływ ciepła (energii) od ciała o wyższej temperaturze do ciała o niższej temperaturze, następujący przy zetknięciu tych ciał (4.4, 4.7)</w:t>
            </w:r>
          </w:p>
          <w:p w14:paraId="4D90C3B6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5B10963" w14:textId="77777777" w:rsidR="007B7E3E" w:rsidRDefault="007B7E3E" w:rsidP="007B7E3E">
            <w:pPr>
              <w:pStyle w:val="tabelakropka"/>
            </w:pPr>
            <w:r>
              <w:t>objaśnia zjawisko przewodzenia ciepła z wykorzystaniem modelu budowy materii (4.7)</w:t>
            </w:r>
          </w:p>
          <w:p w14:paraId="33C206D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rozpoznaje sytuacje, w których ciała pozostają w równowadze termicznej (4.1, 4.3)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58E1557" w14:textId="77777777" w:rsidR="007B7E3E" w:rsidRPr="00587D6A" w:rsidRDefault="007B7E3E" w:rsidP="007B7E3E">
            <w:pPr>
              <w:pStyle w:val="tabelakropka"/>
            </w:pPr>
            <w:r>
              <w:t>formułuje jakościowo pierwszą zasadę termodynamiki (1.2)</w:t>
            </w:r>
          </w:p>
        </w:tc>
      </w:tr>
      <w:tr w:rsidR="007B7E3E" w:rsidRPr="006D1637" w14:paraId="13956A50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68D9747D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7</w:t>
            </w:r>
            <w:r w:rsidRPr="006D1637">
              <w:rPr>
                <w:spacing w:val="-4"/>
                <w:sz w:val="18"/>
                <w:szCs w:val="18"/>
              </w:rPr>
              <w:t xml:space="preserve">.3. </w:t>
            </w:r>
            <w:r w:rsidRPr="002D6A8D">
              <w:rPr>
                <w:sz w:val="18"/>
                <w:szCs w:val="18"/>
              </w:rPr>
              <w:t>Zjawisko konwekcji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956CCCD" w14:textId="77777777" w:rsidR="007B7E3E" w:rsidRDefault="007B7E3E" w:rsidP="007B7E3E">
            <w:pPr>
              <w:pStyle w:val="tabelakropka"/>
            </w:pPr>
            <w:r>
              <w:t>podaje przykłady konwekcji (4.8)</w:t>
            </w:r>
          </w:p>
          <w:p w14:paraId="11FBDC2C" w14:textId="77777777" w:rsidR="007B7E3E" w:rsidRDefault="007B7E3E" w:rsidP="007B7E3E">
            <w:pPr>
              <w:pStyle w:val="tabelakropka"/>
            </w:pPr>
            <w:r>
              <w:t>prezentuje doświadczalnie zjawisko konwekcji (4.8)</w:t>
            </w:r>
          </w:p>
          <w:p w14:paraId="063A35AA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2297EA6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wyjaśnia pojęcie ciągu kominowego (4.8)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CEC4926" w14:textId="77777777" w:rsidR="007B7E3E" w:rsidRDefault="007B7E3E" w:rsidP="007B7E3E">
            <w:pPr>
              <w:pStyle w:val="tabelakropka"/>
            </w:pPr>
            <w:r>
              <w:t>wyjaśnia zjawisko konwekcji (4.8)</w:t>
            </w:r>
          </w:p>
          <w:p w14:paraId="5FBEFC0A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345918">
              <w:t>opisu</w:t>
            </w:r>
            <w:r>
              <w:t>je znaczenie konwekcji w </w:t>
            </w:r>
            <w:r w:rsidRPr="00345918">
              <w:t>prawi</w:t>
            </w:r>
            <w:r>
              <w:t>dłowej wentylacji mieszkań (1.2, 4.8)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CD7F62C" w14:textId="77777777" w:rsidR="007B7E3E" w:rsidRDefault="007B7E3E" w:rsidP="007B7E3E">
            <w:pPr>
              <w:pStyle w:val="tabelakropka"/>
            </w:pPr>
            <w:r w:rsidRPr="00345918">
              <w:t>u</w:t>
            </w:r>
            <w:r>
              <w:t>zasadnia, dlaczego w cieczach i </w:t>
            </w:r>
            <w:r w:rsidRPr="00345918">
              <w:t>gazach przepływ energii odbywa się głównie przez konwekcję</w:t>
            </w:r>
            <w:r>
              <w:t xml:space="preserve"> (1.2, 4.8)</w:t>
            </w:r>
          </w:p>
          <w:p w14:paraId="440BCBC7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62DF189A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661C2A72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7</w:t>
            </w:r>
            <w:r w:rsidRPr="006D1637">
              <w:rPr>
                <w:spacing w:val="-4"/>
                <w:sz w:val="18"/>
                <w:szCs w:val="18"/>
              </w:rPr>
              <w:t xml:space="preserve">.4. </w:t>
            </w:r>
            <w:r w:rsidRPr="002D6A8D">
              <w:rPr>
                <w:sz w:val="18"/>
                <w:szCs w:val="18"/>
              </w:rPr>
              <w:t>Ciepło właściwe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19537C5" w14:textId="77777777" w:rsidR="007B7E3E" w:rsidRDefault="007B7E3E" w:rsidP="007B7E3E">
            <w:pPr>
              <w:pStyle w:val="tabelakropka"/>
            </w:pPr>
            <w:r>
              <w:t>odczytuje z tabeli wartości ciepła właściwego (1.1, 4.6)</w:t>
            </w:r>
          </w:p>
          <w:p w14:paraId="34897109" w14:textId="77777777" w:rsidR="007B7E3E" w:rsidRPr="003A4349" w:rsidRDefault="007B7E3E" w:rsidP="007B7E3E">
            <w:pPr>
              <w:pStyle w:val="tabelakropka"/>
            </w:pPr>
            <w:r w:rsidRPr="00406CC9">
              <w:t>analizuje znaczenie dla przyrody dużej wartości ciepła właściwego wody (1.2, 4.6)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7C23266" w14:textId="77777777" w:rsidR="007B7E3E" w:rsidRDefault="007B7E3E" w:rsidP="007B7E3E">
            <w:pPr>
              <w:pStyle w:val="tabelakropka"/>
            </w:pPr>
            <w:r>
              <w:t>opisuje zależność zmiany temperatury ciała od ilości dostarczonego lub oddanego ciepła i masy ciała (1.8, 4.6)</w:t>
            </w:r>
          </w:p>
          <w:p w14:paraId="10143B83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 xml:space="preserve">oblicza ciepło właściwe ze wzoru </w:t>
            </w:r>
            <w:r w:rsidRPr="00B87E37">
              <w:rPr>
                <w:position w:val="-20"/>
              </w:rPr>
              <w:object w:dxaOrig="760" w:dyaOrig="499" w14:anchorId="4094BCE0">
                <v:shape id="_x0000_i1054" type="#_x0000_t75" style="width:38pt;height:25.5pt" o:ole="">
                  <v:imagedata r:id="rId56" o:title=""/>
                </v:shape>
                <o:OLEObject Type="Embed" ProgID="Equation.3" ShapeID="_x0000_i1054" DrawAspect="Content" ObjectID="_1787468854" r:id="rId57"/>
              </w:object>
            </w:r>
            <w:r>
              <w:t xml:space="preserve"> (1.6, 4.6)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33BDCDD" w14:textId="77777777" w:rsidR="007B7E3E" w:rsidRPr="003A4349" w:rsidRDefault="007B7E3E" w:rsidP="007B7E3E">
            <w:pPr>
              <w:pStyle w:val="tabelakropka"/>
            </w:pPr>
            <w:r>
              <w:t xml:space="preserve">oblicza każdą wielkość ze wzoru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i/>
                  <w:position w:val="-8"/>
                </w:rPr>
                <w:object w:dxaOrig="840" w:dyaOrig="260" w14:anchorId="251EA648">
                  <v:shape id="_x0000_i1055" type="#_x0000_t75" style="width:42pt;height:12.5pt" o:ole="">
                    <v:imagedata r:id="rId58" o:title=""/>
                  </v:shape>
                  <o:OLEObject Type="Embed" ProgID="Equation.3" ShapeID="_x0000_i1055" DrawAspect="Content" ObjectID="_1787468855" r:id="rId59"/>
                </w:object>
              </m:r>
            </m:oMath>
            <w:r>
              <w:t xml:space="preserve"> (4.6)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A95070A" w14:textId="77777777" w:rsidR="007B7E3E" w:rsidRDefault="007B7E3E" w:rsidP="007B7E3E">
            <w:pPr>
              <w:pStyle w:val="tabelakropka"/>
            </w:pPr>
            <w:r>
              <w:t>definiuje ciepło właściwe substancji (1.8, 4.6)</w:t>
            </w:r>
          </w:p>
          <w:p w14:paraId="223BF51C" w14:textId="77777777" w:rsidR="007B7E3E" w:rsidRDefault="007B7E3E" w:rsidP="007B7E3E">
            <w:pPr>
              <w:pStyle w:val="tabelakropka"/>
            </w:pPr>
            <w:r>
              <w:t>wyjaśnia sens fizyczny ciepła właściwego (4.6)</w:t>
            </w:r>
          </w:p>
          <w:p w14:paraId="7136EAEA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zasadę działania wymiennika ciepła i chłodnicy (1.1)</w:t>
            </w:r>
          </w:p>
        </w:tc>
      </w:tr>
      <w:tr w:rsidR="007B7E3E" w:rsidRPr="006D1637" w14:paraId="702F8C5A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23BFC70E" w14:textId="77777777" w:rsidR="007B7E3E" w:rsidRPr="002D6A8D" w:rsidRDefault="007B7E3E" w:rsidP="007B7E3E">
            <w:pPr>
              <w:pStyle w:val="tabelabold"/>
              <w:rPr>
                <w:rFonts w:asciiTheme="minorHAnsi" w:hAnsiTheme="minorHAnsi"/>
                <w:b w:val="0"/>
              </w:rPr>
            </w:pPr>
            <w:r w:rsidRPr="002D6A8D">
              <w:rPr>
                <w:rFonts w:asciiTheme="minorHAnsi" w:hAnsiTheme="minorHAnsi"/>
                <w:b w:val="0"/>
                <w:spacing w:val="-4"/>
                <w:szCs w:val="18"/>
              </w:rPr>
              <w:t>7.5.</w:t>
            </w:r>
            <w:r w:rsidRPr="002D6A8D">
              <w:rPr>
                <w:rFonts w:asciiTheme="minorHAnsi" w:hAnsiTheme="minorHAnsi"/>
                <w:spacing w:val="-4"/>
                <w:szCs w:val="18"/>
              </w:rPr>
              <w:t xml:space="preserve"> </w:t>
            </w:r>
            <w:r w:rsidRPr="002D6A8D">
              <w:rPr>
                <w:rFonts w:asciiTheme="minorHAnsi" w:hAnsiTheme="minorHAnsi"/>
                <w:b w:val="0"/>
              </w:rPr>
              <w:t>Przemiany energii w zjawiskach topnienia i parowania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F442846" w14:textId="77777777" w:rsidR="007B7E3E" w:rsidRPr="00103672" w:rsidRDefault="007B7E3E" w:rsidP="007B7E3E">
            <w:pPr>
              <w:pStyle w:val="tabelakropka"/>
            </w:pPr>
            <w:r w:rsidRPr="00103672">
              <w:t>demonstruje zjawiska topnienia, wrzenia i skraplania (1.3, 4.10a)</w:t>
            </w:r>
          </w:p>
          <w:p w14:paraId="44C9C425" w14:textId="77777777" w:rsidR="007B7E3E" w:rsidRPr="00103672" w:rsidRDefault="007B7E3E" w:rsidP="007B7E3E">
            <w:pPr>
              <w:pStyle w:val="tabelakropka"/>
            </w:pPr>
            <w:r w:rsidRPr="00103672">
              <w:t>podaje przykład znaczenia w przyrodzie dużej wartości ciepła topnienia lodu (1.2, 4.9)</w:t>
            </w:r>
          </w:p>
          <w:p w14:paraId="0B769A8F" w14:textId="77777777" w:rsidR="007B7E3E" w:rsidRPr="00103672" w:rsidRDefault="007B7E3E" w:rsidP="007B7E3E">
            <w:pPr>
              <w:pStyle w:val="tabelakropka"/>
            </w:pPr>
            <w:r w:rsidRPr="00103672">
              <w:t>odczytuje z tabeli temperaturę topnienia i ciepło topnienia (1.1)</w:t>
            </w:r>
          </w:p>
          <w:p w14:paraId="60140EA1" w14:textId="77777777" w:rsidR="007B7E3E" w:rsidRPr="004049AD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 w:rsidRPr="00103672">
              <w:t>odczytuje</w:t>
            </w:r>
            <w:r>
              <w:t xml:space="preserve"> z tabeli temperaturę wrzenia i </w:t>
            </w:r>
            <w:r w:rsidRPr="00103672">
              <w:t>ciepło parowania w temperaturze wrzenia (1.1)</w:t>
            </w:r>
          </w:p>
          <w:p w14:paraId="7C82168B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 w:rsidRPr="00103672">
              <w:t>podaje przykłady znaczenia w przyrodzie dużej wartości ciepła parowania wody (1.2)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5A7CD75" w14:textId="77777777" w:rsidR="007B7E3E" w:rsidRPr="00103672" w:rsidRDefault="007B7E3E" w:rsidP="007B7E3E">
            <w:pPr>
              <w:pStyle w:val="tabelakropka"/>
            </w:pPr>
            <w:r w:rsidRPr="00103672">
              <w:t>opisuje zjawisko topnienia (stałość temperatury, zmiany energii wewnętrznej topniejących ciał) (1.1, 4.9)</w:t>
            </w:r>
          </w:p>
          <w:p w14:paraId="3181B7D4" w14:textId="77777777" w:rsidR="007B7E3E" w:rsidRPr="00103672" w:rsidRDefault="007B7E3E" w:rsidP="007B7E3E">
            <w:pPr>
              <w:pStyle w:val="tabelakropka"/>
            </w:pPr>
            <w:r w:rsidRPr="00103672">
              <w:t>opisuje proporcjonalność ilości ciepła potrzebnego do stopienia ciała stałego w temperaturze topnienia do masy tego ciała (1.8, 4.9)</w:t>
            </w:r>
          </w:p>
          <w:p w14:paraId="58760DF1" w14:textId="77777777" w:rsidR="007B7E3E" w:rsidRPr="00103672" w:rsidRDefault="007B7E3E" w:rsidP="007B7E3E">
            <w:pPr>
              <w:pStyle w:val="tabelakropka"/>
            </w:pPr>
            <w:r w:rsidRPr="00103672">
              <w:t>an</w:t>
            </w:r>
            <w:r>
              <w:t>alizuje (energetycznie) zjawiska</w:t>
            </w:r>
            <w:r w:rsidRPr="00103672">
              <w:t xml:space="preserve"> parowania i wrzenia (4.9)</w:t>
            </w:r>
          </w:p>
          <w:p w14:paraId="4401ACCB" w14:textId="77777777" w:rsidR="007B7E3E" w:rsidRPr="00285A2F" w:rsidRDefault="007B7E3E" w:rsidP="007B7E3E">
            <w:pPr>
              <w:pStyle w:val="tabelakropka"/>
            </w:pPr>
            <w:r w:rsidRPr="00103672">
              <w:t>opisuje proporcjonalność ilości ciepła potrzebnego do wyparowania cieczy do masy tej cieczy (1.8)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F4EC436" w14:textId="77777777" w:rsidR="007B7E3E" w:rsidRPr="00103672" w:rsidRDefault="007B7E3E" w:rsidP="007B7E3E">
            <w:pPr>
              <w:pStyle w:val="tabelakropka"/>
            </w:pPr>
            <w:r w:rsidRPr="00103672">
              <w:t>wyjaśnia, dlaczego podczas topnienia i krzepnięcia temperatura pozostaje stała mimo zmiany energii wewnętrznej (1.2, 4.9)</w:t>
            </w:r>
          </w:p>
          <w:p w14:paraId="5BCA04A3" w14:textId="77777777" w:rsidR="007B7E3E" w:rsidRPr="00103672" w:rsidRDefault="007B7E3E" w:rsidP="007B7E3E">
            <w:pPr>
              <w:pStyle w:val="tabelakropka"/>
            </w:pPr>
            <w:r w:rsidRPr="00103672">
              <w:t xml:space="preserve">oblicza każdą wielkość ze wzoru </w:t>
            </w:r>
            <w:r w:rsidRPr="00103672">
              <w:rPr>
                <w:position w:val="-10"/>
              </w:rPr>
              <w:object w:dxaOrig="639" w:dyaOrig="279" w14:anchorId="23DDE7E2">
                <v:shape id="_x0000_i1056" type="#_x0000_t75" style="width:31pt;height:13.5pt" o:ole="">
                  <v:imagedata r:id="rId60" o:title=""/>
                </v:shape>
                <o:OLEObject Type="Embed" ProgID="Equation.DSMT4" ShapeID="_x0000_i1056" DrawAspect="Content" ObjectID="_1787468856" r:id="rId61"/>
              </w:object>
            </w:r>
            <w:r w:rsidRPr="00103672">
              <w:t xml:space="preserve"> (1.6, 4.9)</w:t>
            </w:r>
          </w:p>
          <w:p w14:paraId="7020C3D1" w14:textId="77777777" w:rsidR="007B7E3E" w:rsidRPr="00103672" w:rsidRDefault="007B7E3E" w:rsidP="007B7E3E">
            <w:pPr>
              <w:pStyle w:val="tabelakropka"/>
            </w:pPr>
            <w:r w:rsidRPr="00103672">
              <w:t xml:space="preserve">oblicza każdą wielkość ze wzoru </w:t>
            </w:r>
            <w:r w:rsidRPr="00103672">
              <w:rPr>
                <w:position w:val="-12"/>
              </w:rPr>
              <w:object w:dxaOrig="660" w:dyaOrig="300" w14:anchorId="131586C5">
                <v:shape id="_x0000_i1057" type="#_x0000_t75" style="width:32.5pt;height:15pt" o:ole="">
                  <v:imagedata r:id="rId62" o:title=""/>
                </v:shape>
                <o:OLEObject Type="Embed" ProgID="Equation.DSMT4" ShapeID="_x0000_i1057" DrawAspect="Content" ObjectID="_1787468857" r:id="rId63"/>
              </w:object>
            </w:r>
            <w:r w:rsidRPr="00103672">
              <w:t xml:space="preserve"> (1.6, 4.9)</w:t>
            </w:r>
          </w:p>
          <w:p w14:paraId="34052AA1" w14:textId="77777777" w:rsidR="007B7E3E" w:rsidRPr="0099099B" w:rsidRDefault="007B7E3E" w:rsidP="007B7E3E">
            <w:pPr>
              <w:pStyle w:val="tabelakropka"/>
            </w:pPr>
            <w:r w:rsidRPr="00103672">
              <w:t>opisuje (na podstawie wiadomości z klasy 7.) zjawiska sublimacji i resublimacji (4.9)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5412626" w14:textId="77777777" w:rsidR="007B7E3E" w:rsidRPr="00103672" w:rsidRDefault="007B7E3E" w:rsidP="007B7E3E">
            <w:pPr>
              <w:pStyle w:val="tabelakropka"/>
            </w:pPr>
            <w:r w:rsidRPr="00103672">
              <w:t xml:space="preserve">na podstawie proporcjonalności </w:t>
            </w:r>
            <w:r w:rsidRPr="00103672">
              <w:rPr>
                <w:position w:val="-8"/>
              </w:rPr>
              <w:object w:dxaOrig="520" w:dyaOrig="260" w14:anchorId="3BDFF9DA">
                <v:shape id="_x0000_i1058" type="#_x0000_t75" style="width:26pt;height:12.5pt" o:ole="">
                  <v:imagedata r:id="rId64" o:title=""/>
                </v:shape>
                <o:OLEObject Type="Embed" ProgID="Equation.DSMT4" ShapeID="_x0000_i1058" DrawAspect="Content" ObjectID="_1787468858" r:id="rId65"/>
              </w:object>
            </w:r>
            <w:r w:rsidRPr="00103672">
              <w:t>definiuje ciepło topnienia substancji (1.8, 4.9)</w:t>
            </w:r>
          </w:p>
          <w:p w14:paraId="6F615A77" w14:textId="77777777" w:rsidR="007B7E3E" w:rsidRPr="00103672" w:rsidRDefault="007B7E3E" w:rsidP="007B7E3E">
            <w:pPr>
              <w:pStyle w:val="tabelakropka"/>
            </w:pPr>
            <w:r w:rsidRPr="00103672">
              <w:t>wyjaśnia sens fizyczny ciepła topnienia (1.2, 4.9)</w:t>
            </w:r>
          </w:p>
          <w:p w14:paraId="04D87F32" w14:textId="77777777" w:rsidR="007B7E3E" w:rsidRPr="00103672" w:rsidRDefault="007B7E3E" w:rsidP="007B7E3E">
            <w:pPr>
              <w:pStyle w:val="tabelakropka"/>
            </w:pPr>
            <w:r w:rsidRPr="00103672">
              <w:t xml:space="preserve">na podstawie proporcjonalności </w:t>
            </w:r>
            <w:r w:rsidRPr="00103672">
              <w:rPr>
                <w:position w:val="-8"/>
              </w:rPr>
              <w:object w:dxaOrig="520" w:dyaOrig="260" w14:anchorId="1A80E236">
                <v:shape id="_x0000_i1059" type="#_x0000_t75" style="width:26pt;height:12.5pt" o:ole="">
                  <v:imagedata r:id="rId64" o:title=""/>
                </v:shape>
                <o:OLEObject Type="Embed" ProgID="Equation.DSMT4" ShapeID="_x0000_i1059" DrawAspect="Content" ObjectID="_1787468859" r:id="rId66"/>
              </w:object>
            </w:r>
            <w:r w:rsidRPr="00103672">
              <w:t xml:space="preserve"> definiuje ciepło parowania (1.8, 4.9)</w:t>
            </w:r>
          </w:p>
          <w:p w14:paraId="00944D4D" w14:textId="77777777" w:rsidR="007B7E3E" w:rsidRPr="00103672" w:rsidRDefault="007B7E3E" w:rsidP="007B7E3E">
            <w:pPr>
              <w:pStyle w:val="tabelakropka"/>
            </w:pPr>
            <w:r w:rsidRPr="00103672">
              <w:t>wyjaśnia sens fizyczny ciepła parowania (1.2)</w:t>
            </w:r>
          </w:p>
          <w:p w14:paraId="546635EC" w14:textId="77777777" w:rsidR="007B7E3E" w:rsidRPr="0099099B" w:rsidRDefault="007B7E3E" w:rsidP="007B7E3E">
            <w:pPr>
              <w:pStyle w:val="tabelakropka"/>
            </w:pPr>
            <w:r w:rsidRPr="00103672">
              <w:t>opisuje zasadę działania chłodziarki (1.1)</w:t>
            </w:r>
          </w:p>
        </w:tc>
      </w:tr>
    </w:tbl>
    <w:p w14:paraId="6B285A65" w14:textId="7BB3C7B8" w:rsidR="007B7E3E" w:rsidRDefault="007B7E3E" w:rsidP="007B7E3E">
      <w:pPr>
        <w:rPr>
          <w:spacing w:val="-4"/>
          <w:sz w:val="18"/>
          <w:szCs w:val="18"/>
        </w:rPr>
      </w:pPr>
    </w:p>
    <w:p w14:paraId="3B01DAFA" w14:textId="77777777" w:rsidR="008719D7" w:rsidRPr="006D1637" w:rsidRDefault="008719D7" w:rsidP="007B7E3E">
      <w:pPr>
        <w:rPr>
          <w:spacing w:val="-4"/>
          <w:sz w:val="18"/>
          <w:szCs w:val="18"/>
        </w:rPr>
      </w:pPr>
    </w:p>
    <w:p w14:paraId="0620BEB8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>
        <w:rPr>
          <w:rFonts w:asciiTheme="minorHAnsi" w:hAnsiTheme="minorHAnsi"/>
          <w:spacing w:val="-4"/>
          <w:szCs w:val="22"/>
        </w:rPr>
        <w:lastRenderedPageBreak/>
        <w:t>8. Drgania i fale sprężyste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7"/>
        <w:gridCol w:w="3023"/>
        <w:gridCol w:w="3028"/>
        <w:gridCol w:w="3011"/>
        <w:gridCol w:w="3019"/>
      </w:tblGrid>
      <w:tr w:rsidR="007B7E3E" w:rsidRPr="005D1A26" w14:paraId="26667808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31414D38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313C35E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6DECF9F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373D8BA3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F22B41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0162F7C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4CC91E1B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5A94D936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1B5DC50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775CAAA1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390AE3D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71D2902E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35F22AF3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613F3210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441796E2" w14:textId="77777777" w:rsidR="007B7E3E" w:rsidRPr="00F906F8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8</w:t>
            </w:r>
            <w:r w:rsidRPr="00F906F8">
              <w:rPr>
                <w:spacing w:val="-4"/>
                <w:sz w:val="18"/>
                <w:szCs w:val="18"/>
              </w:rPr>
              <w:t xml:space="preserve">.1. </w:t>
            </w:r>
            <w:r w:rsidRPr="00F906F8">
              <w:rPr>
                <w:sz w:val="18"/>
                <w:szCs w:val="18"/>
              </w:rPr>
              <w:t>Ruch drgający. Przemiany energii mechanicznej w ruchu drgającym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8043CFC" w14:textId="77777777" w:rsidR="007B7E3E" w:rsidRPr="00425B6C" w:rsidRDefault="007B7E3E" w:rsidP="007B7E3E">
            <w:pPr>
              <w:pStyle w:val="tabelakropka"/>
            </w:pPr>
            <w:r>
              <w:t>wskazuje w otoczeniu przykłady ciał wykonujących ruch drgający (8.1)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5A4641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podaje znaczenie pojęć: położenie równowagi, wychylenie, amplituda, okres, częstotliwość (8.1)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E9FB5D1" w14:textId="77777777" w:rsidR="007B7E3E" w:rsidRDefault="007B7E3E" w:rsidP="007B7E3E">
            <w:pPr>
              <w:pStyle w:val="tabelakropka"/>
            </w:pPr>
            <w:r>
              <w:t>odczytuje amplitudę i okres z </w:t>
            </w:r>
            <w:r w:rsidRPr="00345918">
              <w:t xml:space="preserve">wykresu </w:t>
            </w:r>
            <w:r w:rsidRPr="00140F17">
              <w:rPr>
                <w:position w:val="-10"/>
              </w:rPr>
              <w:object w:dxaOrig="380" w:dyaOrig="279" w14:anchorId="5D72E611">
                <v:shape id="_x0000_i1060" type="#_x0000_t75" style="width:19pt;height:13.5pt" o:ole="">
                  <v:imagedata r:id="rId67" o:title=""/>
                </v:shape>
                <o:OLEObject Type="Embed" ProgID="Equation.DSMT4" ShapeID="_x0000_i1060" DrawAspect="Content" ObjectID="_1787468860" r:id="rId68"/>
              </w:object>
            </w:r>
            <w:r w:rsidRPr="00345918">
              <w:t xml:space="preserve"> dla drgającego ciała</w:t>
            </w:r>
            <w:r>
              <w:t xml:space="preserve"> (1.1, 8.1, 8.3)</w:t>
            </w:r>
          </w:p>
          <w:p w14:paraId="500F045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ruch wahadła i ciężarka na sprężynie oraz analizuje przemiany energii mechanicznej w tych ruchach (1.2, 8.2)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B27644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0C91ADAB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50707F3B" w14:textId="77777777" w:rsidR="007B7E3E" w:rsidRPr="00F906F8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8</w:t>
            </w:r>
            <w:r w:rsidRPr="00F906F8">
              <w:rPr>
                <w:spacing w:val="-4"/>
                <w:sz w:val="18"/>
                <w:szCs w:val="18"/>
              </w:rPr>
              <w:t xml:space="preserve">.2. </w:t>
            </w:r>
            <w:r w:rsidRPr="00F906F8">
              <w:rPr>
                <w:sz w:val="18"/>
                <w:szCs w:val="18"/>
              </w:rPr>
              <w:t>Wahadło. Wyznaczanie okresu i częstotliwości drgań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6CDD81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1E7EC82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doświadczalnie wyznacza okres i częstotliwość drgań wahadła lub ciężarka na sprężynie (1.3, 1.4, 1.5, 8.9a)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968FE42" w14:textId="77777777" w:rsidR="007B7E3E" w:rsidRPr="00B340A0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zjawisko izochronizmu wahadła (8.9a)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BEF0B4F" w14:textId="77777777" w:rsidR="007B7E3E" w:rsidRPr="00B340A0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1F65F57C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4BC0360A" w14:textId="77777777" w:rsidR="007B7E3E" w:rsidRPr="00F906F8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8</w:t>
            </w:r>
            <w:r w:rsidRPr="00F906F8">
              <w:rPr>
                <w:spacing w:val="-4"/>
                <w:sz w:val="18"/>
                <w:szCs w:val="18"/>
              </w:rPr>
              <w:t xml:space="preserve">.3. </w:t>
            </w:r>
            <w:r w:rsidRPr="00F906F8">
              <w:rPr>
                <w:sz w:val="18"/>
                <w:szCs w:val="18"/>
              </w:rPr>
              <w:t>Fala sprężysta. Wielkości, które opisują falę sprężystą, i związki między nimi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7E5EAF6" w14:textId="77777777" w:rsidR="007B7E3E" w:rsidRPr="00076CBC" w:rsidRDefault="007B7E3E" w:rsidP="007B7E3E">
            <w:pPr>
              <w:pStyle w:val="tabelakropka"/>
            </w:pPr>
            <w:r>
              <w:t>demonstruje falę poprzeczną i falę podłużną (8.4)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A73A43A" w14:textId="77777777" w:rsidR="007B7E3E" w:rsidRDefault="007B7E3E" w:rsidP="007B7E3E">
            <w:pPr>
              <w:pStyle w:val="tabelakropka"/>
            </w:pPr>
            <w:r>
              <w:t>podaje różnice między falami poprzecznymi i falami podłużnymi (8.4)</w:t>
            </w:r>
          </w:p>
          <w:p w14:paraId="01701C24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posługuje się pojęciami: długość fali, szybkość rozchodzenia się fali, kierunek rozchodzenia się fali (8.5)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4F4471A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 xml:space="preserve">stosuje wzory </w:t>
            </w:r>
            <w:r w:rsidRPr="00332133">
              <w:rPr>
                <w:position w:val="-6"/>
              </w:rPr>
              <w:object w:dxaOrig="580" w:dyaOrig="240" w14:anchorId="1BF0F9B6">
                <v:shape id="_x0000_i1061" type="#_x0000_t75" style="width:29.5pt;height:12pt" o:ole="">
                  <v:imagedata r:id="rId69" o:title=""/>
                </v:shape>
                <o:OLEObject Type="Embed" ProgID="Equation.DSMT4" ShapeID="_x0000_i1061" DrawAspect="Content" ObjectID="_1787468861" r:id="rId70"/>
              </w:object>
            </w:r>
            <w:r>
              <w:t xml:space="preserve">oraz </w:t>
            </w:r>
            <w:r w:rsidRPr="00332133">
              <w:rPr>
                <w:position w:val="-24"/>
              </w:rPr>
              <w:object w:dxaOrig="520" w:dyaOrig="540" w14:anchorId="06A8854D">
                <v:shape id="_x0000_i1062" type="#_x0000_t75" style="width:26pt;height:26pt" o:ole="">
                  <v:imagedata r:id="rId71" o:title=""/>
                </v:shape>
                <o:OLEObject Type="Embed" ProgID="Equation.DSMT4" ShapeID="_x0000_i1062" DrawAspect="Content" ObjectID="_1787468862" r:id="rId72"/>
              </w:object>
            </w:r>
            <w:r>
              <w:t xml:space="preserve"> do obliczeń (1.6, 8.5)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A5888DC" w14:textId="77777777" w:rsidR="007B7E3E" w:rsidRDefault="007B7E3E" w:rsidP="007B7E3E">
            <w:pPr>
              <w:pStyle w:val="tabelakropka"/>
            </w:pPr>
            <w:r>
              <w:t>opisuje mechanizm przekazywania drgań w przypadku fali na napiętej linie i fal dźwiękowych w powietrzu (8.4)</w:t>
            </w:r>
          </w:p>
          <w:p w14:paraId="6187521C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25427E51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25874C72" w14:textId="77777777" w:rsidR="007B7E3E" w:rsidRPr="00F906F8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8.4. </w:t>
            </w:r>
            <w:r w:rsidRPr="00F906F8">
              <w:rPr>
                <w:sz w:val="18"/>
                <w:szCs w:val="18"/>
              </w:rPr>
              <w:t>Dźwięki i wielkości, które je opisują. Ultradźwięki i infradźwięki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28C864F" w14:textId="77777777" w:rsidR="007B7E3E" w:rsidRDefault="007B7E3E" w:rsidP="007B7E3E">
            <w:pPr>
              <w:pStyle w:val="tabelakropka"/>
              <w:spacing w:before="0"/>
            </w:pPr>
            <w:r>
              <w:t>podaje przykłady źródeł dźwięku (8.6)</w:t>
            </w:r>
          </w:p>
          <w:p w14:paraId="740956D1" w14:textId="77777777" w:rsidR="007B7E3E" w:rsidRDefault="007B7E3E" w:rsidP="007B7E3E">
            <w:pPr>
              <w:pStyle w:val="tabelakropka"/>
              <w:spacing w:before="0"/>
            </w:pPr>
            <w:r>
              <w:t>demonstruje wytwarzanie dźwięków w przedmiotach drgających i instrumentach muzycznych (8.9b)</w:t>
            </w:r>
          </w:p>
          <w:p w14:paraId="25549321" w14:textId="77777777" w:rsidR="007B7E3E" w:rsidRDefault="007B7E3E" w:rsidP="007B7E3E">
            <w:pPr>
              <w:pStyle w:val="tabelakropka"/>
              <w:spacing w:before="0"/>
            </w:pPr>
            <w:r>
              <w:t>wymienia, od jakich wielkości fizycznych zależy wysokość i głośność dźwięku (8.7)</w:t>
            </w:r>
          </w:p>
          <w:p w14:paraId="389D0E90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7C4FB8">
              <w:t>wyjaśni</w:t>
            </w:r>
            <w:r>
              <w:t>a, co nazywamy ultradźwiękami i </w:t>
            </w:r>
            <w:r w:rsidRPr="007C4FB8">
              <w:t>infradźwiękami</w:t>
            </w:r>
            <w:r>
              <w:t xml:space="preserve"> (8.8)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C447F47" w14:textId="77777777" w:rsidR="007B7E3E" w:rsidRPr="00BB2D2B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mechanizm powstawania dźwięków w powietrzu</w:t>
            </w:r>
          </w:p>
          <w:p w14:paraId="6AD3C63E" w14:textId="77777777" w:rsidR="007B7E3E" w:rsidRPr="00BB2D2B" w:rsidRDefault="007B7E3E" w:rsidP="007B7E3E">
            <w:pPr>
              <w:pStyle w:val="tabelakropka"/>
            </w:pPr>
            <w:r>
              <w:t>obserwuje oscylogramy dźwięków z wykorzystaniem komputera (8.9c)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96937AD" w14:textId="77777777" w:rsidR="007B7E3E" w:rsidRPr="00BB2D2B" w:rsidRDefault="007B7E3E" w:rsidP="007B7E3E">
            <w:pPr>
              <w:pStyle w:val="tabelakropka"/>
            </w:pPr>
            <w:r>
              <w:t xml:space="preserve">podaje cechy fali dźwiękowej (częstotliwość 20–20 000 </w:t>
            </w:r>
            <w:proofErr w:type="spellStart"/>
            <w:r>
              <w:t>Hz</w:t>
            </w:r>
            <w:proofErr w:type="spellEnd"/>
            <w:r>
              <w:t>, fala podłużna) (8.8)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489CB2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występowanie w przyrodzie infradźwięków i ultradźwię</w:t>
            </w:r>
            <w:r w:rsidRPr="007C4FB8">
              <w:t>ków</w:t>
            </w:r>
            <w:r>
              <w:t xml:space="preserve"> oraz ich zastosowanie (8.8)</w:t>
            </w:r>
          </w:p>
        </w:tc>
      </w:tr>
    </w:tbl>
    <w:p w14:paraId="02F4AE4A" w14:textId="513A697C" w:rsidR="007B7E3E" w:rsidRDefault="007B7E3E" w:rsidP="007B7E3E">
      <w:pPr>
        <w:pStyle w:val="tytu03"/>
        <w:spacing w:before="0"/>
        <w:rPr>
          <w:rFonts w:asciiTheme="minorHAnsi" w:hAnsiTheme="minorHAnsi"/>
          <w:b w:val="0"/>
          <w:spacing w:val="-4"/>
          <w:sz w:val="18"/>
          <w:szCs w:val="18"/>
        </w:rPr>
      </w:pPr>
    </w:p>
    <w:p w14:paraId="48ED8A85" w14:textId="5BE7ED4D" w:rsidR="008719D7" w:rsidRDefault="008719D7" w:rsidP="007B7E3E">
      <w:pPr>
        <w:pStyle w:val="tytu03"/>
        <w:spacing w:before="0"/>
        <w:rPr>
          <w:rFonts w:asciiTheme="minorHAnsi" w:hAnsiTheme="minorHAnsi"/>
          <w:b w:val="0"/>
          <w:spacing w:val="-4"/>
          <w:sz w:val="18"/>
          <w:szCs w:val="18"/>
        </w:rPr>
      </w:pPr>
    </w:p>
    <w:p w14:paraId="6B878CC5" w14:textId="4A304DB0" w:rsidR="008719D7" w:rsidRDefault="008719D7" w:rsidP="007B7E3E">
      <w:pPr>
        <w:pStyle w:val="tytu03"/>
        <w:spacing w:before="0"/>
        <w:rPr>
          <w:rFonts w:asciiTheme="minorHAnsi" w:hAnsiTheme="minorHAnsi"/>
          <w:b w:val="0"/>
          <w:spacing w:val="-4"/>
          <w:sz w:val="18"/>
          <w:szCs w:val="18"/>
        </w:rPr>
      </w:pPr>
    </w:p>
    <w:p w14:paraId="3A2136F9" w14:textId="77777777" w:rsidR="008719D7" w:rsidRPr="006D1637" w:rsidRDefault="008719D7" w:rsidP="007B7E3E">
      <w:pPr>
        <w:pStyle w:val="tytu03"/>
        <w:spacing w:before="0"/>
        <w:rPr>
          <w:rFonts w:asciiTheme="minorHAnsi" w:hAnsiTheme="minorHAnsi"/>
          <w:b w:val="0"/>
          <w:spacing w:val="-4"/>
          <w:sz w:val="18"/>
          <w:szCs w:val="18"/>
        </w:rPr>
      </w:pPr>
    </w:p>
    <w:p w14:paraId="7FCEFD95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>
        <w:rPr>
          <w:rFonts w:asciiTheme="minorHAnsi" w:hAnsiTheme="minorHAnsi"/>
          <w:spacing w:val="-4"/>
          <w:szCs w:val="22"/>
        </w:rPr>
        <w:lastRenderedPageBreak/>
        <w:t>9. O elektryczności statycznej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82"/>
        <w:gridCol w:w="3001"/>
        <w:gridCol w:w="3023"/>
        <w:gridCol w:w="3021"/>
        <w:gridCol w:w="3021"/>
      </w:tblGrid>
      <w:tr w:rsidR="007B7E3E" w:rsidRPr="006D1637" w14:paraId="3339B730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42E33FE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23168A2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32BEFE3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642A7996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C875CE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000351C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1A65D714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FF8D72F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1864013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4F8FD374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5BAFEA9F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06C8BBA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5DD443CB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28EDB13A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48356A41" w14:textId="77777777" w:rsidR="007B7E3E" w:rsidRPr="002C495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9</w:t>
            </w:r>
            <w:r w:rsidRPr="002C4957">
              <w:rPr>
                <w:rFonts w:asciiTheme="minorHAnsi" w:hAnsiTheme="minorHAnsi"/>
                <w:b w:val="0"/>
                <w:spacing w:val="-4"/>
                <w:szCs w:val="18"/>
              </w:rPr>
              <w:t xml:space="preserve">.1. </w:t>
            </w:r>
            <w:r w:rsidRPr="002C4957">
              <w:rPr>
                <w:rFonts w:asciiTheme="minorHAnsi" w:hAnsiTheme="minorHAnsi"/>
                <w:b w:val="0"/>
              </w:rPr>
              <w:t>Elektryzowanie ciała przez tarcie i dotyk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43A13D5" w14:textId="77777777" w:rsidR="007B7E3E" w:rsidRDefault="007B7E3E" w:rsidP="007B7E3E">
            <w:pPr>
              <w:pStyle w:val="tabelakropka"/>
            </w:pPr>
            <w:r>
              <w:t>wskazuje w otoczeniu zjawiska elektryzowania przez tarcie i dotyk (6.1)</w:t>
            </w:r>
          </w:p>
          <w:p w14:paraId="0317B284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demonstruje zjawisko elektryzowania przez tarcie i dotyk (1.4, 6.16a)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F282727" w14:textId="77777777" w:rsidR="007B7E3E" w:rsidRPr="00856EFD" w:rsidRDefault="007B7E3E" w:rsidP="007B7E3E">
            <w:pPr>
              <w:pStyle w:val="tabelakropka"/>
            </w:pPr>
            <w:r>
              <w:t>opisuje budowę atomu i jego składniki (6.1, 6.6)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272DBAA" w14:textId="77777777" w:rsidR="007B7E3E" w:rsidRDefault="007B7E3E" w:rsidP="007B7E3E">
            <w:pPr>
              <w:pStyle w:val="tabelakropka"/>
            </w:pPr>
            <w:r>
              <w:t>określa jednostkę ładunku (</w:t>
            </w:r>
            <w:smartTag w:uri="urn:schemas-microsoft-com:office:smarttags" w:element="metricconverter">
              <w:smartTagPr>
                <w:attr w:name="ProductID" w:val="1 C"/>
              </w:smartTagPr>
              <w:r>
                <w:t>1 C</w:t>
              </w:r>
            </w:smartTag>
            <w:r>
              <w:t>) jako wielokrotność ładunku elementarnego (6.6)</w:t>
            </w:r>
          </w:p>
          <w:p w14:paraId="0B61C0BC" w14:textId="77777777" w:rsidR="007B7E3E" w:rsidRDefault="007B7E3E" w:rsidP="007B7E3E">
            <w:pPr>
              <w:pStyle w:val="tabelakropka"/>
            </w:pPr>
            <w:r>
              <w:t>wyjaśnia elektryzowanie przez tarcie i dotyk, analizuje przepływ elektronów (6.1)</w:t>
            </w:r>
          </w:p>
          <w:p w14:paraId="402B93B6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wyjaśnia pojęcie jonu (6.1)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2CE8C6A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67F56C37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41B4B511" w14:textId="77777777" w:rsidR="007B7E3E" w:rsidRPr="002C495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9</w:t>
            </w:r>
            <w:r w:rsidRPr="002C4957">
              <w:rPr>
                <w:rFonts w:asciiTheme="minorHAnsi" w:hAnsiTheme="minorHAnsi"/>
                <w:b w:val="0"/>
                <w:spacing w:val="-4"/>
                <w:szCs w:val="18"/>
              </w:rPr>
              <w:t xml:space="preserve">.2. </w:t>
            </w:r>
            <w:r w:rsidRPr="002C4957">
              <w:rPr>
                <w:rFonts w:asciiTheme="minorHAnsi" w:hAnsiTheme="minorHAnsi"/>
                <w:b w:val="0"/>
              </w:rPr>
              <w:t>Siły wzajemnego oddziaływania ciał na</w:t>
            </w:r>
            <w:r>
              <w:rPr>
                <w:rFonts w:asciiTheme="minorHAnsi" w:hAnsiTheme="minorHAnsi"/>
                <w:b w:val="0"/>
              </w:rPr>
              <w:t>elektryzowa</w:t>
            </w:r>
            <w:r w:rsidRPr="002C4957">
              <w:rPr>
                <w:rFonts w:asciiTheme="minorHAnsi" w:hAnsiTheme="minorHAnsi"/>
                <w:b w:val="0"/>
              </w:rPr>
              <w:t>nych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C93337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 w:hanging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629C0A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7C4FB8">
              <w:t xml:space="preserve">bada </w:t>
            </w:r>
            <w:r>
              <w:t>jakościowo</w:t>
            </w:r>
            <w:r w:rsidRPr="007C4FB8">
              <w:t xml:space="preserve"> oddziaływanie między ciałami naelektryzowanymi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AD0CCDD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 w:rsidRPr="00C20CCE">
              <w:t xml:space="preserve">formułuje </w:t>
            </w:r>
            <w:r>
              <w:t>ogólne wnioski z badań nad oddziaływaniem ciał naelektryzowanych (1.2, 1.3)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47502056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79141DC6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4D45662D" w14:textId="77777777" w:rsidR="007B7E3E" w:rsidRPr="002C495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9.3</w:t>
            </w:r>
            <w:r w:rsidRPr="002C4957">
              <w:rPr>
                <w:rFonts w:asciiTheme="minorHAnsi" w:hAnsiTheme="minorHAnsi"/>
                <w:b w:val="0"/>
                <w:spacing w:val="-4"/>
                <w:szCs w:val="18"/>
              </w:rPr>
              <w:t xml:space="preserve">. </w:t>
            </w:r>
            <w:r w:rsidRPr="002C4957">
              <w:rPr>
                <w:rFonts w:asciiTheme="minorHAnsi" w:hAnsiTheme="minorHAnsi"/>
                <w:b w:val="0"/>
              </w:rPr>
              <w:t>Przewodniki i izolatory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A6DB146" w14:textId="77777777" w:rsidR="007B7E3E" w:rsidRDefault="007B7E3E" w:rsidP="007B7E3E">
            <w:pPr>
              <w:pStyle w:val="tabelakropka"/>
            </w:pPr>
            <w:r>
              <w:t>podaje przykłady przewodników i izolatorów (6.3, 6.16c)</w:t>
            </w:r>
          </w:p>
          <w:p w14:paraId="5D36BDF8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822B088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opisuje budowę przewodników i izolatorów, wyjaśnia rolę elektronów swobodnych (6.3)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5DB184B" w14:textId="77777777" w:rsidR="007B7E3E" w:rsidRDefault="007B7E3E" w:rsidP="007B7E3E">
            <w:pPr>
              <w:pStyle w:val="tabelakropka"/>
            </w:pPr>
            <w:r w:rsidRPr="007C4FB8">
              <w:t xml:space="preserve">wyjaśnia, jak rozmieszczony jest </w:t>
            </w:r>
            <w:r>
              <w:rPr>
                <w:b/>
              </w:rPr>
              <w:t>–</w:t>
            </w:r>
            <w:r w:rsidRPr="007C4FB8">
              <w:t>uzyskany na skutek naelektryzowania</w:t>
            </w:r>
            <w:r>
              <w:t xml:space="preserve"> </w:t>
            </w:r>
            <w:r>
              <w:rPr>
                <w:b/>
              </w:rPr>
              <w:t>–</w:t>
            </w:r>
            <w:r>
              <w:t xml:space="preserve"> ładunek w przewodniku, a jak w </w:t>
            </w:r>
            <w:r w:rsidRPr="007C4FB8">
              <w:t>izolatorze</w:t>
            </w:r>
            <w:r>
              <w:t xml:space="preserve"> (6.3)</w:t>
            </w:r>
          </w:p>
          <w:p w14:paraId="413FA247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wyjaśnia uziemianie ciał (6.3)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41415E00" w14:textId="77777777" w:rsidR="007B7E3E" w:rsidRDefault="007B7E3E" w:rsidP="007B7E3E">
            <w:pPr>
              <w:pStyle w:val="tabelakropka"/>
            </w:pPr>
            <w:r>
              <w:t>opisuje mechanizm zobojętniania ciał naelektryzowanych (metali i izolatorów) (6.3)</w:t>
            </w:r>
          </w:p>
          <w:p w14:paraId="03C0088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7F3CA028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13C72301" w14:textId="77777777" w:rsidR="007B7E3E" w:rsidRPr="002C495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</w:rPr>
              <w:t xml:space="preserve">9.4. </w:t>
            </w:r>
            <w:r w:rsidRPr="002C4957">
              <w:rPr>
                <w:rFonts w:asciiTheme="minorHAnsi" w:hAnsiTheme="minorHAnsi"/>
                <w:b w:val="0"/>
              </w:rPr>
              <w:t>Zjawisko indukcji elektrostatycznej. Zasada zachowania ładunku. Zasada działania elektroskopu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9968A65" w14:textId="77777777" w:rsidR="007B7E3E" w:rsidRDefault="007B7E3E" w:rsidP="007B7E3E">
            <w:pPr>
              <w:pStyle w:val="tabelakropka"/>
            </w:pPr>
            <w:r>
              <w:t>demonstruje elektryzowanie przez indukcję (6.4)</w:t>
            </w:r>
          </w:p>
          <w:p w14:paraId="7F4824E5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DBC6E17" w14:textId="77777777" w:rsidR="007B7E3E" w:rsidRDefault="007B7E3E" w:rsidP="007B7E3E">
            <w:pPr>
              <w:pStyle w:val="tabelakropka"/>
            </w:pPr>
            <w:r>
              <w:t>opisuje budowę i zasadę działania elektroskopu (6.5)</w:t>
            </w:r>
          </w:p>
          <w:p w14:paraId="10D81671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zCs w:val="18"/>
              </w:rPr>
            </w:pPr>
            <w:r>
              <w:t>analizuje przepływ ładunków podczas elektryzowania przez tarcie i dotyk, stosując zasadę zachowania ładunku (6.4)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CE1955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na podstawie doświadczeń z elektroskopem formułuje i wyjaśnia zasadę zachowania ładunku (6.4)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052BDFFD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6165888E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53D92806" w14:textId="77777777" w:rsidR="007B7E3E" w:rsidRPr="002C495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</w:rPr>
              <w:t xml:space="preserve">9.5. </w:t>
            </w:r>
            <w:r w:rsidRPr="002C4957">
              <w:rPr>
                <w:rFonts w:asciiTheme="minorHAnsi" w:hAnsiTheme="minorHAnsi"/>
                <w:b w:val="0"/>
              </w:rPr>
              <w:t>Pole elektryczne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CE1540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 w:hanging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B60A4CB" w14:textId="77777777" w:rsidR="007B7E3E" w:rsidRDefault="007B7E3E" w:rsidP="007B7E3E">
            <w:pPr>
              <w:pStyle w:val="tabelakropka"/>
            </w:pPr>
            <w:r>
              <w:t>posługuje się pojęciem pola elektrostatycznego do wyjaśnienia zachowania się nitek lub bibułek przymocowanych do naelektryzowanej kulki (1.1)</w:t>
            </w:r>
          </w:p>
          <w:p w14:paraId="459EF84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zCs w:val="18"/>
              </w:rPr>
            </w:pPr>
            <w:r>
              <w:t>rozróżnia pole centralne i jednorodne (1.1)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EA8AC36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27E398B1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wyjaśnia oddziaływanie na odległość ciał naelektryzowanych z użyciem pojęcia pola elektrostatycznego (1.1)</w:t>
            </w:r>
          </w:p>
        </w:tc>
      </w:tr>
    </w:tbl>
    <w:p w14:paraId="0F3489A7" w14:textId="2746C6B9" w:rsidR="007B7E3E" w:rsidRDefault="007B7E3E" w:rsidP="007B7E3E">
      <w:pPr>
        <w:rPr>
          <w:spacing w:val="-4"/>
          <w:sz w:val="18"/>
          <w:szCs w:val="18"/>
        </w:rPr>
      </w:pPr>
    </w:p>
    <w:p w14:paraId="61427FFF" w14:textId="4F353CD7" w:rsidR="008719D7" w:rsidRDefault="008719D7" w:rsidP="007B7E3E">
      <w:pPr>
        <w:rPr>
          <w:spacing w:val="-4"/>
          <w:sz w:val="18"/>
          <w:szCs w:val="18"/>
        </w:rPr>
      </w:pPr>
    </w:p>
    <w:p w14:paraId="486BF0D4" w14:textId="77777777" w:rsidR="008719D7" w:rsidRPr="006D1637" w:rsidRDefault="008719D7" w:rsidP="007B7E3E">
      <w:pPr>
        <w:rPr>
          <w:spacing w:val="-4"/>
          <w:sz w:val="18"/>
          <w:szCs w:val="18"/>
        </w:rPr>
      </w:pPr>
    </w:p>
    <w:p w14:paraId="6D918BE1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>
        <w:rPr>
          <w:rFonts w:asciiTheme="minorHAnsi" w:hAnsiTheme="minorHAnsi"/>
          <w:spacing w:val="-4"/>
          <w:szCs w:val="22"/>
        </w:rPr>
        <w:lastRenderedPageBreak/>
        <w:t>10. O prądzie elektrycznym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65"/>
        <w:gridCol w:w="3019"/>
        <w:gridCol w:w="3012"/>
        <w:gridCol w:w="3024"/>
        <w:gridCol w:w="3028"/>
      </w:tblGrid>
      <w:tr w:rsidR="007B7E3E" w:rsidRPr="006D1637" w14:paraId="4F97EAA6" w14:textId="77777777" w:rsidTr="007B7E3E">
        <w:tc>
          <w:tcPr>
            <w:tcW w:w="1908" w:type="dxa"/>
            <w:shd w:val="clear" w:color="auto" w:fill="FFCC00"/>
            <w:tcMar>
              <w:left w:w="28" w:type="dxa"/>
              <w:right w:w="28" w:type="dxa"/>
            </w:tcMar>
          </w:tcPr>
          <w:p w14:paraId="03B02A2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184D035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5D85E1C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743403A2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0A7C445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5C571D1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1504DB5F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76608C5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70F42A8F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6211AB0E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28" w:type="dxa"/>
              <w:right w:w="28" w:type="dxa"/>
            </w:tcMar>
          </w:tcPr>
          <w:p w14:paraId="5ADC22B5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4A2C65C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244A4077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4ACFFB6A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1211BED8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10.1.</w:t>
            </w:r>
            <w:r w:rsidRPr="00D267F5">
              <w:rPr>
                <w:spacing w:val="-4"/>
                <w:sz w:val="18"/>
                <w:szCs w:val="18"/>
              </w:rPr>
              <w:t xml:space="preserve"> </w:t>
            </w:r>
            <w:r w:rsidRPr="00D267F5">
              <w:rPr>
                <w:sz w:val="18"/>
                <w:szCs w:val="18"/>
              </w:rPr>
              <w:t>Prąd elektryczny w metalach. Napięcie elektryczne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DD32475" w14:textId="77777777" w:rsidR="007B7E3E" w:rsidRDefault="007B7E3E" w:rsidP="007B7E3E">
            <w:pPr>
              <w:pStyle w:val="tabelakropka"/>
            </w:pPr>
            <w:r>
              <w:t>opisuje przepływ prądu w przewodnikach jako ruch elektronów swobodnych (6.7)</w:t>
            </w:r>
          </w:p>
          <w:p w14:paraId="382A7AFD" w14:textId="77777777" w:rsidR="007B7E3E" w:rsidRDefault="007B7E3E" w:rsidP="007B7E3E">
            <w:pPr>
              <w:pStyle w:val="tabelakropka"/>
            </w:pPr>
            <w:r>
              <w:t>posługuje się intuicyjnie pojęciem napięcia elektrycznego (6.9)</w:t>
            </w:r>
          </w:p>
          <w:p w14:paraId="50BD179F" w14:textId="77777777" w:rsidR="007B7E3E" w:rsidRDefault="007B7E3E" w:rsidP="007B7E3E">
            <w:pPr>
              <w:pStyle w:val="tabelakropka"/>
            </w:pPr>
            <w:r>
              <w:t>podaje jednostkę napięcia (1 V) (6.9)</w:t>
            </w:r>
          </w:p>
          <w:p w14:paraId="01401531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>
              <w:t>wskazuje woltomierz jako przyrząd do pomiaru napięcia  (6.9)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279B7E5" w14:textId="77777777" w:rsidR="007B7E3E" w:rsidRPr="00B852C1" w:rsidRDefault="007B7E3E" w:rsidP="007B7E3E">
            <w:pPr>
              <w:pStyle w:val="tabelakropka"/>
            </w:pPr>
            <w:r>
              <w:t>opisuje przemiany energii w przewodniku, między końcami którego wytworzono napięcie (6.9)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2907D6B" w14:textId="77777777" w:rsidR="007B7E3E" w:rsidRDefault="007B7E3E" w:rsidP="007B7E3E">
            <w:pPr>
              <w:pStyle w:val="tabelakropka"/>
            </w:pPr>
            <w:r>
              <w:t>zapisuje i wyjaśnia wzór</w:t>
            </w:r>
          </w:p>
          <w:p w14:paraId="5C28642C" w14:textId="77777777" w:rsidR="007B7E3E" w:rsidRDefault="007B7E3E" w:rsidP="007B7E3E">
            <w:pPr>
              <w:pStyle w:val="tabelakropka"/>
              <w:numPr>
                <w:ilvl w:val="0"/>
                <w:numId w:val="0"/>
              </w:numPr>
              <w:ind w:left="170"/>
            </w:pPr>
            <w:r w:rsidRPr="00DE6ADD">
              <w:rPr>
                <w:position w:val="-22"/>
              </w:rPr>
              <w:object w:dxaOrig="1160" w:dyaOrig="520" w14:anchorId="0A0E87B5">
                <v:shape id="_x0000_i1063" type="#_x0000_t75" style="width:58.5pt;height:26pt" o:ole="">
                  <v:imagedata r:id="rId73" o:title=""/>
                </v:shape>
                <o:OLEObject Type="Embed" ProgID="Equation.3" ShapeID="_x0000_i1063" DrawAspect="Content" ObjectID="_1787468863" r:id="rId74"/>
              </w:object>
            </w:r>
          </w:p>
          <w:p w14:paraId="1497DC88" w14:textId="77777777" w:rsidR="007B7E3E" w:rsidRPr="00B852C1" w:rsidRDefault="007B7E3E" w:rsidP="007B7E3E">
            <w:pPr>
              <w:pStyle w:val="tabelakropka"/>
            </w:pPr>
            <w:r w:rsidRPr="000F2572">
              <w:t>wymienia i opisuje skutki przepływu prądu w</w:t>
            </w:r>
            <w:r>
              <w:t> </w:t>
            </w:r>
            <w:r w:rsidRPr="000F2572">
              <w:t>przewodnikach</w:t>
            </w:r>
            <w:r>
              <w:t xml:space="preserve"> (6.11)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20F3FA24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wskazuje skutki przerwania dostaw energii elektrycznej do urządzeń o kluczowym znaczeniu (6.15)</w:t>
            </w:r>
          </w:p>
        </w:tc>
      </w:tr>
      <w:tr w:rsidR="007B7E3E" w:rsidRPr="006D1637" w14:paraId="242738E8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27ECDE29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10.2</w:t>
            </w:r>
            <w:r w:rsidRPr="00D267F5">
              <w:rPr>
                <w:spacing w:val="-4"/>
                <w:sz w:val="18"/>
                <w:szCs w:val="18"/>
              </w:rPr>
              <w:t xml:space="preserve">. </w:t>
            </w:r>
            <w:r w:rsidRPr="00D267F5">
              <w:rPr>
                <w:sz w:val="18"/>
                <w:szCs w:val="18"/>
              </w:rPr>
              <w:t>Źródła napięcia. Obwód elektryczny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5139DC4" w14:textId="77777777" w:rsidR="007B7E3E" w:rsidRPr="006600B8" w:rsidRDefault="007B7E3E" w:rsidP="007B7E3E">
            <w:pPr>
              <w:pStyle w:val="tabelakropka"/>
            </w:pPr>
            <w:r>
              <w:t>wymienia źródła napięcia: ogniwo, akumulator, prądnica (6.9)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C983E00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rysuje schemat prostego obwodu elektrycznego z użyciem symboli elementów wchodzących w jego skład (6.13)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78F38A8" w14:textId="77777777" w:rsidR="007B7E3E" w:rsidRDefault="007B7E3E" w:rsidP="007B7E3E">
            <w:pPr>
              <w:pStyle w:val="tabelakropka"/>
            </w:pPr>
            <w:r>
              <w:t>wskazuje kierunek przepływu elektronów w obwodzie i umowny kierunek prądu (6.7)</w:t>
            </w:r>
          </w:p>
          <w:p w14:paraId="6C7D306A" w14:textId="77777777" w:rsidR="007B7E3E" w:rsidRPr="006600B8" w:rsidRDefault="007B7E3E" w:rsidP="007B7E3E">
            <w:pPr>
              <w:pStyle w:val="tabelakropka"/>
            </w:pPr>
            <w:r>
              <w:t>łączy według podanego schematu obwód elektryczny składający się ze źródła napięcia, odbiornika, wyłącznika, woltomierza i amperomierza (6.16d)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9B732DE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>
              <w:t>mierzy napięcie na odbiorniku (6.9)</w:t>
            </w:r>
          </w:p>
        </w:tc>
      </w:tr>
      <w:tr w:rsidR="007B7E3E" w:rsidRPr="006D1637" w14:paraId="5AE31D16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0FBECFFC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10.3</w:t>
            </w:r>
            <w:r w:rsidRPr="00D267F5">
              <w:rPr>
                <w:spacing w:val="-4"/>
                <w:sz w:val="18"/>
                <w:szCs w:val="18"/>
              </w:rPr>
              <w:t xml:space="preserve">. </w:t>
            </w:r>
            <w:r w:rsidRPr="00D267F5">
              <w:rPr>
                <w:sz w:val="18"/>
                <w:szCs w:val="18"/>
              </w:rPr>
              <w:t>Natężenie prądu elektrycznego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63DB6C3" w14:textId="77777777" w:rsidR="007B7E3E" w:rsidRPr="006600B8" w:rsidRDefault="007B7E3E" w:rsidP="007B7E3E">
            <w:pPr>
              <w:pStyle w:val="tabelakropka"/>
            </w:pPr>
            <w:r>
              <w:t>podaje jednostkę natężenia prądu (</w:t>
            </w:r>
            <w:smartTag w:uri="urn:schemas-microsoft-com:office:smarttags" w:element="metricconverter">
              <w:smartTagPr>
                <w:attr w:name="ProductID" w:val="1 A"/>
              </w:smartTagPr>
              <w:r>
                <w:t>1 A</w:t>
              </w:r>
            </w:smartTag>
            <w:r>
              <w:t>) (6.8)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89923DE" w14:textId="77777777" w:rsidR="007B7E3E" w:rsidRDefault="007B7E3E" w:rsidP="007B7E3E">
            <w:pPr>
              <w:pStyle w:val="tabelakropka"/>
            </w:pPr>
            <w:r>
              <w:t xml:space="preserve">oblicza natężenie prądu ze wzoru </w:t>
            </w:r>
            <w:r w:rsidRPr="00140F17">
              <w:rPr>
                <w:position w:val="-18"/>
              </w:rPr>
              <w:object w:dxaOrig="480" w:dyaOrig="499" w14:anchorId="6A78EF16">
                <v:shape id="_x0000_i1064" type="#_x0000_t75" style="width:24pt;height:25.5pt" o:ole="">
                  <v:imagedata r:id="rId75" o:title=""/>
                </v:shape>
                <o:OLEObject Type="Embed" ProgID="Equation.DSMT4" ShapeID="_x0000_i1064" DrawAspect="Content" ObjectID="_1787468864" r:id="rId76"/>
              </w:object>
            </w:r>
            <w:r>
              <w:t xml:space="preserve"> (6.8)</w:t>
            </w:r>
          </w:p>
          <w:p w14:paraId="1601CB00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>
              <w:t>buduje prosty obwód prądu i mierzy natężenie prądu w tym obwodzie (6.8, 6.16d)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DD58030" w14:textId="77777777" w:rsidR="007B7E3E" w:rsidRDefault="007B7E3E" w:rsidP="007B7E3E">
            <w:pPr>
              <w:pStyle w:val="tabelakropka"/>
            </w:pPr>
            <w:r>
              <w:t xml:space="preserve">objaśnia proporcjonalność </w:t>
            </w:r>
            <w:r w:rsidRPr="00140F17">
              <w:rPr>
                <w:position w:val="-8"/>
              </w:rPr>
              <w:object w:dxaOrig="420" w:dyaOrig="240" w14:anchorId="3C791202">
                <v:shape id="_x0000_i1065" type="#_x0000_t75" style="width:21.5pt;height:12pt" o:ole="">
                  <v:imagedata r:id="rId77" o:title=""/>
                </v:shape>
                <o:OLEObject Type="Embed" ProgID="Equation.DSMT4" ShapeID="_x0000_i1065" DrawAspect="Content" ObjectID="_1787468865" r:id="rId78"/>
              </w:object>
            </w:r>
            <w:r>
              <w:t xml:space="preserve"> (6.8)</w:t>
            </w:r>
          </w:p>
          <w:p w14:paraId="62A38C53" w14:textId="77777777" w:rsidR="007B7E3E" w:rsidRPr="006600B8" w:rsidRDefault="007B7E3E" w:rsidP="007B7E3E">
            <w:pPr>
              <w:pStyle w:val="tabelakropka"/>
            </w:pPr>
            <w:r>
              <w:t xml:space="preserve">oblicza każdą wielkość ze wzoru </w:t>
            </w:r>
            <w:r w:rsidRPr="00140F17">
              <w:rPr>
                <w:position w:val="-18"/>
              </w:rPr>
              <w:object w:dxaOrig="480" w:dyaOrig="499" w14:anchorId="0BB4A99A">
                <v:shape id="_x0000_i1066" type="#_x0000_t75" style="width:24pt;height:25.5pt" o:ole="">
                  <v:imagedata r:id="rId75" o:title=""/>
                </v:shape>
                <o:OLEObject Type="Embed" ProgID="Equation.DSMT4" ShapeID="_x0000_i1066" DrawAspect="Content" ObjectID="_1787468866" r:id="rId79"/>
              </w:object>
            </w:r>
            <w:r>
              <w:t xml:space="preserve"> (6.8)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74B32A8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>
              <w:t>przelicza jednostki ładunku (</w:t>
            </w:r>
            <w:smartTag w:uri="urn:schemas-microsoft-com:office:smarttags" w:element="metricconverter">
              <w:smartTagPr>
                <w:attr w:name="ProductID" w:val="1 C"/>
              </w:smartTagPr>
              <w:r>
                <w:t>1 C</w:t>
              </w:r>
            </w:smartTag>
            <w:r>
              <w:t>, 1 Ah, 1 As) (6.8)</w:t>
            </w:r>
          </w:p>
        </w:tc>
      </w:tr>
      <w:tr w:rsidR="007B7E3E" w:rsidRPr="006D1637" w14:paraId="14107C97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55DFCED3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10</w:t>
            </w:r>
            <w:r w:rsidRPr="00D267F5">
              <w:rPr>
                <w:spacing w:val="-4"/>
                <w:sz w:val="18"/>
                <w:szCs w:val="18"/>
              </w:rPr>
              <w:t>.</w:t>
            </w:r>
            <w:r>
              <w:rPr>
                <w:spacing w:val="-4"/>
                <w:sz w:val="18"/>
                <w:szCs w:val="18"/>
              </w:rPr>
              <w:t>4</w:t>
            </w:r>
            <w:r w:rsidRPr="00D267F5">
              <w:rPr>
                <w:spacing w:val="-4"/>
                <w:sz w:val="18"/>
                <w:szCs w:val="18"/>
              </w:rPr>
              <w:t xml:space="preserve">. </w:t>
            </w:r>
            <w:r w:rsidRPr="00D267F5">
              <w:rPr>
                <w:sz w:val="18"/>
                <w:szCs w:val="18"/>
              </w:rPr>
              <w:t>Prawo Ohma. Opór elektryczny przewodnika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060E5BD5" w14:textId="77777777" w:rsidR="007B7E3E" w:rsidRDefault="007B7E3E" w:rsidP="007B7E3E">
            <w:pPr>
              <w:pStyle w:val="tabelakropka"/>
            </w:pPr>
            <w:r>
              <w:t>wyjaśnia, skąd się bierze opór przewodnika (6.12)</w:t>
            </w:r>
          </w:p>
          <w:p w14:paraId="6FE5B26C" w14:textId="77777777" w:rsidR="007B7E3E" w:rsidRPr="00E26FF6" w:rsidRDefault="007B7E3E" w:rsidP="007B7E3E">
            <w:pPr>
              <w:pStyle w:val="tabelakropka"/>
            </w:pPr>
            <w:r>
              <w:t xml:space="preserve">podaje jednostkę oporu elektrycznego </w:t>
            </w:r>
            <w:r w:rsidRPr="00140F17">
              <w:rPr>
                <w:position w:val="-10"/>
              </w:rPr>
              <w:object w:dxaOrig="440" w:dyaOrig="279" w14:anchorId="2CDB2860">
                <v:shape id="_x0000_i1067" type="#_x0000_t75" style="width:21.5pt;height:13.5pt" o:ole="">
                  <v:imagedata r:id="rId80" o:title=""/>
                </v:shape>
                <o:OLEObject Type="Embed" ProgID="Equation.DSMT4" ShapeID="_x0000_i1067" DrawAspect="Content" ObjectID="_1787468867" r:id="rId81"/>
              </w:object>
            </w:r>
            <w:r>
              <w:t xml:space="preserve"> (6.12)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59FAD457" w14:textId="77777777" w:rsidR="007B7E3E" w:rsidRPr="00E26FF6" w:rsidRDefault="007B7E3E" w:rsidP="007B7E3E">
            <w:pPr>
              <w:pStyle w:val="tabelakropka"/>
            </w:pPr>
            <w:r>
              <w:t xml:space="preserve">oblicza opór przewodnika ze wzoru </w:t>
            </w:r>
            <w:r w:rsidRPr="00140F17">
              <w:rPr>
                <w:position w:val="-18"/>
              </w:rPr>
              <w:object w:dxaOrig="560" w:dyaOrig="499" w14:anchorId="6EA8C3E3">
                <v:shape id="_x0000_i1068" type="#_x0000_t75" style="width:27.5pt;height:25.5pt" o:ole="">
                  <v:imagedata r:id="rId82" o:title=""/>
                </v:shape>
                <o:OLEObject Type="Embed" ProgID="Equation.DSMT4" ShapeID="_x0000_i1068" DrawAspect="Content" ObjectID="_1787468868" r:id="rId83"/>
              </w:object>
            </w:r>
            <w:r>
              <w:t xml:space="preserve"> (6.12)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6B0F83B" w14:textId="77777777" w:rsidR="007B7E3E" w:rsidRDefault="007B7E3E" w:rsidP="007B7E3E">
            <w:pPr>
              <w:pStyle w:val="tabelakropka"/>
            </w:pPr>
            <w:r>
              <w:t>objaśnia zależność wyrażoną przez prawo Ohma (6.12)</w:t>
            </w:r>
          </w:p>
          <w:p w14:paraId="4E2FB51E" w14:textId="77777777" w:rsidR="007B7E3E" w:rsidRDefault="007B7E3E" w:rsidP="007B7E3E">
            <w:pPr>
              <w:pStyle w:val="tabelakropka"/>
            </w:pPr>
            <w:r>
              <w:t xml:space="preserve">sporządza wykres zależności </w:t>
            </w:r>
            <w:r w:rsidRPr="00DE6ADD">
              <w:rPr>
                <w:i/>
              </w:rPr>
              <w:t>I</w:t>
            </w:r>
            <w:r>
              <w:t>(</w:t>
            </w:r>
            <w:r w:rsidRPr="00DE6ADD">
              <w:rPr>
                <w:i/>
              </w:rPr>
              <w:t>U</w:t>
            </w:r>
            <w:r>
              <w:t>) (1.8)</w:t>
            </w:r>
          </w:p>
          <w:p w14:paraId="174416E5" w14:textId="77777777" w:rsidR="007B7E3E" w:rsidRDefault="007B7E3E" w:rsidP="007B7E3E">
            <w:pPr>
              <w:pStyle w:val="tabelakropka"/>
            </w:pPr>
            <w:r>
              <w:t>wyznacza opór elektryczny przewodnika (6.16e)</w:t>
            </w:r>
          </w:p>
          <w:p w14:paraId="2A2EFE3F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 xml:space="preserve">oblicza każdą wielkość ze wzoru </w:t>
            </w:r>
            <w:r w:rsidRPr="00140F17">
              <w:rPr>
                <w:position w:val="-18"/>
              </w:rPr>
              <w:object w:dxaOrig="560" w:dyaOrig="499" w14:anchorId="5B6FD393">
                <v:shape id="_x0000_i1069" type="#_x0000_t75" style="width:27.5pt;height:25.5pt" o:ole="">
                  <v:imagedata r:id="rId82" o:title=""/>
                </v:shape>
                <o:OLEObject Type="Embed" ProgID="Equation.DSMT4" ShapeID="_x0000_i1069" DrawAspect="Content" ObjectID="_1787468869" r:id="rId84"/>
              </w:object>
            </w:r>
            <w:r>
              <w:t xml:space="preserve"> (6.12)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7DC936C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24EB83A4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578864FA" w14:textId="77777777" w:rsidR="007B7E3E" w:rsidRPr="00D267F5" w:rsidRDefault="007B7E3E" w:rsidP="007B7E3E">
            <w:pPr>
              <w:pStyle w:val="tabelabold"/>
              <w:rPr>
                <w:rFonts w:asciiTheme="minorHAnsi" w:hAnsiTheme="minorHAnsi"/>
                <w:b w:val="0"/>
                <w:szCs w:val="18"/>
              </w:rPr>
            </w:pPr>
            <w:r>
              <w:rPr>
                <w:rFonts w:asciiTheme="minorHAnsi" w:hAnsiTheme="minorHAnsi"/>
                <w:b w:val="0"/>
                <w:szCs w:val="18"/>
              </w:rPr>
              <w:lastRenderedPageBreak/>
              <w:t>10.5</w:t>
            </w:r>
            <w:r w:rsidRPr="00D267F5">
              <w:rPr>
                <w:rFonts w:asciiTheme="minorHAnsi" w:hAnsiTheme="minorHAnsi"/>
                <w:b w:val="0"/>
                <w:szCs w:val="18"/>
              </w:rPr>
              <w:t>. Obwody elektryczne i ich schematy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696A689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posługuje się symbolami graficznymi elementów obwodów elektrycznych (6.13)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C7F95D4" w14:textId="77777777" w:rsidR="007B7E3E" w:rsidRPr="007D2DA6" w:rsidRDefault="007B7E3E" w:rsidP="007B7E3E">
            <w:pPr>
              <w:pStyle w:val="tabelakropka"/>
            </w:pPr>
            <w:r>
              <w:t>rysuje schematy elektryczne prostych obwodów elektrycznych (6.13)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5A3F1D5" w14:textId="77777777" w:rsidR="007B7E3E" w:rsidRPr="006D1637" w:rsidRDefault="007B7E3E" w:rsidP="007B7E3E">
            <w:pPr>
              <w:pStyle w:val="tabelakropka"/>
              <w:spacing w:before="0" w:after="0"/>
              <w:rPr>
                <w:rFonts w:asciiTheme="minorHAnsi" w:hAnsiTheme="minorHAnsi"/>
                <w:spacing w:val="-4"/>
                <w:szCs w:val="18"/>
              </w:rPr>
            </w:pPr>
            <w:r>
              <w:t>łączy według podanego schematu prosty obwód elektryczny (6.16d)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3D81501F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6D10772C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7A25DDE7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 w:rsidRPr="00D267F5">
              <w:rPr>
                <w:sz w:val="18"/>
                <w:szCs w:val="18"/>
              </w:rPr>
              <w:t>10.6.</w:t>
            </w:r>
            <w:r w:rsidRPr="00D267F5">
              <w:rPr>
                <w:b/>
                <w:sz w:val="18"/>
                <w:szCs w:val="18"/>
              </w:rPr>
              <w:t xml:space="preserve"> </w:t>
            </w:r>
            <w:r w:rsidRPr="00D267F5">
              <w:rPr>
                <w:sz w:val="18"/>
                <w:szCs w:val="18"/>
              </w:rPr>
              <w:t>Rola izolacji elektrycznej i bezpieczników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19BED105" w14:textId="77777777" w:rsidR="007B7E3E" w:rsidRPr="00EC08BF" w:rsidRDefault="007B7E3E" w:rsidP="007B7E3E">
            <w:pPr>
              <w:pStyle w:val="tabelakropka"/>
            </w:pPr>
            <w:r>
              <w:t>opisuje rolę izolacji elektrycznej przewodu (6.14)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48656816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wyjaśnia rolę bezpieczników w domowej instalacji elektrycznej (6.14)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556E177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opisuje niebezpieczeństwa związane z używaniem prądu elektrycznego (6.14)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1148B64" w14:textId="77777777" w:rsidR="007B7E3E" w:rsidRDefault="007B7E3E" w:rsidP="007B7E3E">
            <w:pPr>
              <w:pStyle w:val="tabelakropka"/>
            </w:pPr>
            <w:r>
              <w:t>wyjaśnia budowę domowej sieci elektrycznej (6.14)</w:t>
            </w:r>
          </w:p>
          <w:p w14:paraId="2C344A3B" w14:textId="77777777" w:rsidR="007B7E3E" w:rsidRPr="007D2DA6" w:rsidRDefault="007B7E3E" w:rsidP="007B7E3E">
            <w:pPr>
              <w:pStyle w:val="tabelakropka"/>
            </w:pPr>
            <w:r>
              <w:t>opisuje równoległe połączenie odbiorników w sieci domowej (6.14)</w:t>
            </w:r>
          </w:p>
        </w:tc>
      </w:tr>
      <w:tr w:rsidR="007B7E3E" w:rsidRPr="006D1637" w14:paraId="5721881E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2BB8C69A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 w:rsidRPr="00D267F5">
              <w:rPr>
                <w:spacing w:val="-4"/>
                <w:sz w:val="18"/>
                <w:szCs w:val="18"/>
              </w:rPr>
              <w:t>10.</w:t>
            </w:r>
            <w:r>
              <w:rPr>
                <w:spacing w:val="-4"/>
                <w:sz w:val="18"/>
                <w:szCs w:val="18"/>
              </w:rPr>
              <w:t>7.</w:t>
            </w:r>
            <w:r w:rsidRPr="00D267F5">
              <w:rPr>
                <w:spacing w:val="-4"/>
                <w:sz w:val="18"/>
                <w:szCs w:val="18"/>
              </w:rPr>
              <w:t xml:space="preserve"> </w:t>
            </w:r>
            <w:r w:rsidRPr="00D267F5">
              <w:rPr>
                <w:sz w:val="18"/>
                <w:szCs w:val="18"/>
              </w:rPr>
              <w:t>Praca i moc prądu elektrycznego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AA7BFE9" w14:textId="77777777" w:rsidR="007B7E3E" w:rsidRDefault="007B7E3E" w:rsidP="007B7E3E">
            <w:pPr>
              <w:pStyle w:val="tabelakropka"/>
            </w:pPr>
            <w:r>
              <w:t>odczytuje dane znamionowe z tabliczki znamionowej odbiornika (6.10)</w:t>
            </w:r>
          </w:p>
          <w:p w14:paraId="407A2FCD" w14:textId="77777777" w:rsidR="007B7E3E" w:rsidRDefault="007B7E3E" w:rsidP="007B7E3E">
            <w:pPr>
              <w:pStyle w:val="tabelakropka"/>
            </w:pPr>
            <w:r>
              <w:t>odczytuje z licznika zużytą energię elektryczną (6.10)</w:t>
            </w:r>
          </w:p>
          <w:p w14:paraId="2A88A35D" w14:textId="77777777" w:rsidR="007B7E3E" w:rsidRDefault="007B7E3E" w:rsidP="007B7E3E">
            <w:pPr>
              <w:pStyle w:val="tabelakropka"/>
            </w:pPr>
            <w:r>
              <w:t>podaje jednostki pracy oraz mocy prądu i je przelicza (6.10)</w:t>
            </w:r>
          </w:p>
          <w:p w14:paraId="56F00319" w14:textId="77777777" w:rsidR="007B7E3E" w:rsidRPr="00F94905" w:rsidRDefault="007B7E3E" w:rsidP="007B7E3E">
            <w:pPr>
              <w:pStyle w:val="tabelakropka"/>
            </w:pPr>
            <w:r>
              <w:t>podaje przykłady pracy wykonanej przez prąd elektryczny (6.10)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50B3A787" w14:textId="77777777" w:rsidR="007B7E3E" w:rsidRDefault="007B7E3E" w:rsidP="007B7E3E">
            <w:pPr>
              <w:pStyle w:val="tabelakropka"/>
            </w:pPr>
            <w:r>
              <w:t xml:space="preserve">oblicza pracę prądu elektrycznego ze wzoru </w:t>
            </w:r>
            <w:r w:rsidRPr="00140F17">
              <w:rPr>
                <w:position w:val="-6"/>
              </w:rPr>
              <w:object w:dxaOrig="660" w:dyaOrig="240" w14:anchorId="6C148ED5">
                <v:shape id="_x0000_i1070" type="#_x0000_t75" style="width:33.5pt;height:12pt" o:ole="">
                  <v:imagedata r:id="rId85" o:title=""/>
                </v:shape>
                <o:OLEObject Type="Embed" ProgID="Equation.DSMT4" ShapeID="_x0000_i1070" DrawAspect="Content" ObjectID="_1787468870" r:id="rId86"/>
              </w:object>
            </w:r>
            <w:r>
              <w:t xml:space="preserve"> (6.10)</w:t>
            </w:r>
          </w:p>
          <w:p w14:paraId="172ED0E5" w14:textId="77777777" w:rsidR="007B7E3E" w:rsidRDefault="007B7E3E" w:rsidP="007B7E3E">
            <w:pPr>
              <w:pStyle w:val="tabelakropka"/>
            </w:pPr>
            <w:r>
              <w:t xml:space="preserve">oblicza moc prądu ze wzoru </w:t>
            </w:r>
            <w:r w:rsidRPr="00140F17">
              <w:rPr>
                <w:position w:val="-6"/>
              </w:rPr>
              <w:object w:dxaOrig="600" w:dyaOrig="240" w14:anchorId="6BB878D0">
                <v:shape id="_x0000_i1071" type="#_x0000_t75" style="width:31pt;height:12pt" o:ole="">
                  <v:imagedata r:id="rId87" o:title=""/>
                </v:shape>
                <o:OLEObject Type="Embed" ProgID="Equation.DSMT4" ShapeID="_x0000_i1071" DrawAspect="Content" ObjectID="_1787468871" r:id="rId88"/>
              </w:object>
            </w:r>
            <w:r>
              <w:t xml:space="preserve"> (6.10)</w:t>
            </w:r>
          </w:p>
          <w:p w14:paraId="7A10956A" w14:textId="77777777" w:rsidR="007B7E3E" w:rsidRPr="006D1637" w:rsidRDefault="007B7E3E" w:rsidP="007B7E3E">
            <w:pPr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6940F47F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opisuje przemiany energii elektrycznej w grzałce, silniku odkurzacza, żarówce (6.11)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7BF0A90A" w14:textId="77777777" w:rsidR="007B7E3E" w:rsidRDefault="007B7E3E" w:rsidP="007B7E3E">
            <w:pPr>
              <w:pStyle w:val="tabelakropka"/>
            </w:pPr>
            <w:r>
              <w:t>oblicza każdą z wielkości występujących we wzorach (6.10):</w:t>
            </w:r>
          </w:p>
          <w:p w14:paraId="5A91DCF7" w14:textId="77777777" w:rsidR="007B7E3E" w:rsidRDefault="007B7E3E" w:rsidP="007B7E3E">
            <w:pPr>
              <w:pStyle w:val="tabelakropka"/>
              <w:numPr>
                <w:ilvl w:val="0"/>
                <w:numId w:val="0"/>
              </w:numPr>
              <w:ind w:left="170"/>
            </w:pPr>
            <w:r w:rsidRPr="00140F17">
              <w:rPr>
                <w:position w:val="-6"/>
              </w:rPr>
              <w:object w:dxaOrig="660" w:dyaOrig="240" w14:anchorId="1EFFB216">
                <v:shape id="_x0000_i1072" type="#_x0000_t75" style="width:33.5pt;height:12pt" o:ole="">
                  <v:imagedata r:id="rId89" o:title=""/>
                </v:shape>
                <o:OLEObject Type="Embed" ProgID="Equation.DSMT4" ShapeID="_x0000_i1072" DrawAspect="Content" ObjectID="_1787468872" r:id="rId90"/>
              </w:object>
            </w:r>
            <w:r>
              <w:br/>
            </w:r>
            <w:r w:rsidRPr="0031460F">
              <w:rPr>
                <w:position w:val="-20"/>
              </w:rPr>
              <w:object w:dxaOrig="760" w:dyaOrig="560" w14:anchorId="525FA678">
                <v:shape id="_x0000_i1073" type="#_x0000_t75" style="width:38pt;height:27.5pt" o:ole="">
                  <v:imagedata r:id="rId91" o:title=""/>
                </v:shape>
                <o:OLEObject Type="Embed" ProgID="Equation.3" ShapeID="_x0000_i1073" DrawAspect="Content" ObjectID="_1787468873" r:id="rId92"/>
              </w:object>
            </w:r>
            <w:r>
              <w:br/>
            </w:r>
            <w:r w:rsidRPr="00140F17">
              <w:rPr>
                <w:position w:val="-6"/>
              </w:rPr>
              <w:object w:dxaOrig="760" w:dyaOrig="260" w14:anchorId="3A823770">
                <v:shape id="_x0000_i1074" type="#_x0000_t75" style="width:38pt;height:12.5pt" o:ole="">
                  <v:imagedata r:id="rId93" o:title=""/>
                </v:shape>
                <o:OLEObject Type="Embed" ProgID="Equation.DSMT4" ShapeID="_x0000_i1074" DrawAspect="Content" ObjectID="_1787468874" r:id="rId94"/>
              </w:object>
            </w:r>
          </w:p>
          <w:p w14:paraId="28D6E525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0" w:after="0"/>
              <w:ind w:left="170" w:hanging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0B695FEB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3C6FD245" w14:textId="77777777" w:rsidR="007B7E3E" w:rsidRPr="00D267F5" w:rsidRDefault="007B7E3E" w:rsidP="007B7E3E">
            <w:pPr>
              <w:rPr>
                <w:spacing w:val="-4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10.8. </w:t>
            </w:r>
            <w:r w:rsidRPr="00D267F5">
              <w:rPr>
                <w:sz w:val="18"/>
                <w:szCs w:val="18"/>
              </w:rPr>
              <w:t>Zmiana energii elektrycznej w inne formy energii. Wyznaczanie ciepła właściwego wody za pomocą czajnika elektrycznego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8E28612" w14:textId="77777777" w:rsidR="007B7E3E" w:rsidRDefault="007B7E3E" w:rsidP="007B7E3E">
            <w:pPr>
              <w:pStyle w:val="tabelakropka"/>
            </w:pPr>
            <w:r>
              <w:t>wykonuje pomiary masy wody, temperatury i czasu ogrzewania wody (1.3)</w:t>
            </w:r>
          </w:p>
          <w:p w14:paraId="153E34B0" w14:textId="77777777" w:rsidR="007B7E3E" w:rsidRPr="00122694" w:rsidRDefault="007B7E3E" w:rsidP="007B7E3E">
            <w:pPr>
              <w:pStyle w:val="tabelakropka"/>
            </w:pPr>
            <w:r>
              <w:t>podaje rodzaj energii, w jaki zmienia się w tym doświadczeniu energia elektryczna (1.4, 4.10c, 6.11)</w:t>
            </w: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0E77F6BE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opisuje sposób wykonania doświadczenia (4.10c)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2B419058" w14:textId="77777777" w:rsidR="007B7E3E" w:rsidRPr="00122694" w:rsidRDefault="007B7E3E" w:rsidP="007B7E3E">
            <w:pPr>
              <w:pStyle w:val="tabelakropka"/>
            </w:pPr>
            <w:r>
              <w:t>wykonuje obliczenia (1.6)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D4B5816" w14:textId="77777777" w:rsidR="007B7E3E" w:rsidRDefault="007B7E3E" w:rsidP="007B7E3E">
            <w:pPr>
              <w:pStyle w:val="tabelakropka"/>
            </w:pPr>
            <w:r>
              <w:t xml:space="preserve">objaśnia sposób dochodzenia do wzoru </w:t>
            </w:r>
            <w:r w:rsidRPr="00B87E37">
              <w:rPr>
                <w:position w:val="-20"/>
              </w:rPr>
              <w:object w:dxaOrig="760" w:dyaOrig="499" w14:anchorId="3095A878">
                <v:shape id="_x0000_i1075" type="#_x0000_t75" style="width:38pt;height:25.5pt" o:ole="">
                  <v:imagedata r:id="rId95" o:title=""/>
                </v:shape>
                <o:OLEObject Type="Embed" ProgID="Equation.3" ShapeID="_x0000_i1075" DrawAspect="Content" ObjectID="_1787468875" r:id="rId96"/>
              </w:object>
            </w:r>
            <w:r>
              <w:t xml:space="preserve"> (4.10c)</w:t>
            </w:r>
          </w:p>
          <w:p w14:paraId="1E7F0ED9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>
              <w:t>zaokrągla wynik do dwóch cyfr znaczących (1.6)</w:t>
            </w:r>
          </w:p>
        </w:tc>
      </w:tr>
      <w:tr w:rsidR="007B7E3E" w:rsidRPr="006D1637" w14:paraId="77D34241" w14:textId="77777777" w:rsidTr="007B7E3E">
        <w:tc>
          <w:tcPr>
            <w:tcW w:w="1908" w:type="dxa"/>
            <w:tcMar>
              <w:left w:w="28" w:type="dxa"/>
              <w:right w:w="28" w:type="dxa"/>
            </w:tcMar>
          </w:tcPr>
          <w:p w14:paraId="64917FFA" w14:textId="77777777" w:rsidR="007B7E3E" w:rsidRDefault="007B7E3E" w:rsidP="007B7E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10.9. </w:t>
            </w:r>
            <w:r w:rsidRPr="003C59F0">
              <w:rPr>
                <w:sz w:val="18"/>
                <w:szCs w:val="18"/>
              </w:rPr>
              <w:t>Skutki przerwania dostaw energii elektrycznej do urządzeń o kluczowym znaczeniu</w:t>
            </w: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CE79035" w14:textId="77777777" w:rsidR="007B7E3E" w:rsidRDefault="007B7E3E" w:rsidP="007B7E3E">
            <w:pPr>
              <w:pStyle w:val="tabelakropka"/>
              <w:numPr>
                <w:ilvl w:val="0"/>
                <w:numId w:val="0"/>
              </w:numPr>
              <w:ind w:left="170" w:hanging="170"/>
            </w:pPr>
          </w:p>
        </w:tc>
        <w:tc>
          <w:tcPr>
            <w:tcW w:w="3119" w:type="dxa"/>
            <w:shd w:val="clear" w:color="auto" w:fill="auto"/>
            <w:tcMar>
              <w:left w:w="28" w:type="dxa"/>
              <w:right w:w="28" w:type="dxa"/>
            </w:tcMar>
          </w:tcPr>
          <w:p w14:paraId="1A941ACC" w14:textId="77777777" w:rsidR="007B7E3E" w:rsidRDefault="007B7E3E" w:rsidP="007B7E3E">
            <w:pPr>
              <w:pStyle w:val="tabelakropka"/>
              <w:numPr>
                <w:ilvl w:val="0"/>
                <w:numId w:val="0"/>
              </w:numPr>
              <w:ind w:left="170"/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3ED4B9E9" w14:textId="77777777" w:rsidR="007B7E3E" w:rsidRDefault="007B7E3E" w:rsidP="007B7E3E">
            <w:pPr>
              <w:pStyle w:val="tabelakropka"/>
              <w:numPr>
                <w:ilvl w:val="0"/>
                <w:numId w:val="0"/>
              </w:numPr>
              <w:ind w:left="170"/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14:paraId="01ECE329" w14:textId="77777777" w:rsidR="007B7E3E" w:rsidRDefault="007B7E3E" w:rsidP="007B7E3E">
            <w:pPr>
              <w:pStyle w:val="tabelakropka"/>
            </w:pPr>
            <w:r>
              <w:t>analizuje teksty źródłowe, w tym popularnonaukowe, i przygotowuje wypowiedź pisemną lub ustną (wym. ogólne IV)</w:t>
            </w:r>
          </w:p>
        </w:tc>
      </w:tr>
    </w:tbl>
    <w:p w14:paraId="7EA1B7D0" w14:textId="7002BDFE" w:rsidR="007B7E3E" w:rsidRDefault="007B7E3E" w:rsidP="007B7E3E">
      <w:pPr>
        <w:rPr>
          <w:spacing w:val="-4"/>
          <w:sz w:val="18"/>
          <w:szCs w:val="18"/>
        </w:rPr>
      </w:pPr>
    </w:p>
    <w:p w14:paraId="343FB654" w14:textId="0B429481" w:rsidR="008719D7" w:rsidRDefault="008719D7" w:rsidP="007B7E3E">
      <w:pPr>
        <w:rPr>
          <w:spacing w:val="-4"/>
          <w:sz w:val="18"/>
          <w:szCs w:val="18"/>
        </w:rPr>
      </w:pPr>
    </w:p>
    <w:p w14:paraId="1447C021" w14:textId="1FA26C5C" w:rsidR="008719D7" w:rsidRDefault="008719D7" w:rsidP="007B7E3E">
      <w:pPr>
        <w:rPr>
          <w:spacing w:val="-4"/>
          <w:sz w:val="18"/>
          <w:szCs w:val="18"/>
        </w:rPr>
      </w:pPr>
    </w:p>
    <w:p w14:paraId="3523CC01" w14:textId="39562040" w:rsidR="008719D7" w:rsidRDefault="008719D7" w:rsidP="007B7E3E">
      <w:pPr>
        <w:rPr>
          <w:spacing w:val="-4"/>
          <w:sz w:val="18"/>
          <w:szCs w:val="18"/>
        </w:rPr>
      </w:pPr>
    </w:p>
    <w:p w14:paraId="38200194" w14:textId="77777777" w:rsidR="008719D7" w:rsidRPr="006D1637" w:rsidRDefault="008719D7" w:rsidP="007B7E3E">
      <w:pPr>
        <w:rPr>
          <w:spacing w:val="-4"/>
          <w:sz w:val="18"/>
          <w:szCs w:val="18"/>
        </w:rPr>
      </w:pPr>
    </w:p>
    <w:p w14:paraId="1D15B59A" w14:textId="77777777" w:rsidR="007B7E3E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</w:p>
    <w:p w14:paraId="64E4A557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>
        <w:rPr>
          <w:rFonts w:asciiTheme="minorHAnsi" w:hAnsiTheme="minorHAnsi"/>
          <w:spacing w:val="-4"/>
          <w:szCs w:val="22"/>
        </w:rPr>
        <w:lastRenderedPageBreak/>
        <w:t>11. O zjawiskach magnetycznych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109"/>
        <w:gridCol w:w="2959"/>
        <w:gridCol w:w="2960"/>
        <w:gridCol w:w="2960"/>
        <w:gridCol w:w="2960"/>
      </w:tblGrid>
      <w:tr w:rsidR="007B7E3E" w:rsidRPr="006D1637" w14:paraId="4DA0BB9F" w14:textId="77777777" w:rsidTr="007B7E3E">
        <w:tc>
          <w:tcPr>
            <w:tcW w:w="2173" w:type="dxa"/>
            <w:shd w:val="clear" w:color="auto" w:fill="FFCC00"/>
            <w:tcMar>
              <w:left w:w="57" w:type="dxa"/>
              <w:right w:w="57" w:type="dxa"/>
            </w:tcMar>
          </w:tcPr>
          <w:p w14:paraId="32A7F6F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70BB0F7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534D33F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53CFDF73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68BC329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16EEAA3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5D040EFD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7FBFDD0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7E8FE6BA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719377F6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416E0517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34C60C6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2CD6F5CE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565DD8F8" w14:textId="77777777" w:rsidTr="007B7E3E">
        <w:tc>
          <w:tcPr>
            <w:tcW w:w="2173" w:type="dxa"/>
            <w:tcMar>
              <w:left w:w="57" w:type="dxa"/>
              <w:right w:w="57" w:type="dxa"/>
            </w:tcMar>
          </w:tcPr>
          <w:p w14:paraId="2A4AB029" w14:textId="77777777" w:rsidR="007B7E3E" w:rsidRPr="005B7165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11</w:t>
            </w:r>
            <w:r w:rsidRPr="005B7165">
              <w:rPr>
                <w:spacing w:val="-4"/>
                <w:sz w:val="18"/>
                <w:szCs w:val="18"/>
              </w:rPr>
              <w:t xml:space="preserve">.1. </w:t>
            </w:r>
            <w:r w:rsidRPr="005B7165">
              <w:rPr>
                <w:sz w:val="18"/>
                <w:szCs w:val="18"/>
              </w:rPr>
              <w:t>Właściwości magnesów trwałych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E54CFDE" w14:textId="77777777" w:rsidR="007B7E3E" w:rsidRDefault="007B7E3E" w:rsidP="007B7E3E">
            <w:pPr>
              <w:pStyle w:val="tabelakropka"/>
            </w:pPr>
            <w:r>
              <w:t>podaje nazwy biegunów magnetycznych i opisuje oddziaływania między nimi (7.1)</w:t>
            </w:r>
          </w:p>
          <w:p w14:paraId="66B72940" w14:textId="77777777" w:rsidR="007B7E3E" w:rsidRDefault="007B7E3E" w:rsidP="007B7E3E">
            <w:pPr>
              <w:pStyle w:val="tabelakropka"/>
            </w:pPr>
            <w:r>
              <w:t>opisuje i demonstruje zachowanie igły magnetycznej w pobliżu magnesu (7.1, 7.7a)</w:t>
            </w:r>
          </w:p>
          <w:p w14:paraId="1BB65F88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opisuje sposób posługiwania się kompasem (7.2)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E7BB1BC" w14:textId="77777777" w:rsidR="007B7E3E" w:rsidRPr="0087021F" w:rsidRDefault="007B7E3E" w:rsidP="007B7E3E">
            <w:pPr>
              <w:pStyle w:val="tabelakropka"/>
            </w:pPr>
            <w:r>
              <w:t>opisuje pole magnetyczne Ziemi (7.2)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A5E3E28" w14:textId="77777777" w:rsidR="007B7E3E" w:rsidRPr="0087021F" w:rsidRDefault="007B7E3E" w:rsidP="007B7E3E">
            <w:pPr>
              <w:pStyle w:val="tabelakropka"/>
            </w:pPr>
            <w:r w:rsidRPr="00DA10C8">
              <w:t xml:space="preserve">opisuje oddziaływanie magnesu na żelazo </w:t>
            </w:r>
            <w:r>
              <w:t>i</w:t>
            </w:r>
            <w:r w:rsidRPr="00DA10C8">
              <w:t xml:space="preserve"> podaje przykłady wykorzystania tego oddziaływania</w:t>
            </w:r>
            <w:r>
              <w:t xml:space="preserve"> (7.3)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7C835B98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 w:rsidRPr="00DA10C8">
              <w:t xml:space="preserve">do opisu oddziaływania </w:t>
            </w:r>
            <w:r>
              <w:t xml:space="preserve">magnetycznego </w:t>
            </w:r>
            <w:r w:rsidRPr="00DA10C8">
              <w:t>używa pojęcia pola magnetycznego</w:t>
            </w:r>
            <w:r>
              <w:t xml:space="preserve"> (7.2)</w:t>
            </w:r>
          </w:p>
        </w:tc>
      </w:tr>
      <w:tr w:rsidR="007B7E3E" w:rsidRPr="006D1637" w14:paraId="2C7090C8" w14:textId="77777777" w:rsidTr="007B7E3E">
        <w:tc>
          <w:tcPr>
            <w:tcW w:w="2173" w:type="dxa"/>
            <w:tcMar>
              <w:left w:w="57" w:type="dxa"/>
              <w:right w:w="57" w:type="dxa"/>
            </w:tcMar>
          </w:tcPr>
          <w:p w14:paraId="69597A95" w14:textId="77777777" w:rsidR="007B7E3E" w:rsidRPr="005B7165" w:rsidRDefault="007B7E3E" w:rsidP="007B7E3E">
            <w:pPr>
              <w:pStyle w:val="tabelabold"/>
              <w:rPr>
                <w:rFonts w:asciiTheme="minorHAnsi" w:hAnsiTheme="minorHAnsi"/>
                <w:b w:val="0"/>
                <w:szCs w:val="18"/>
              </w:rPr>
            </w:pPr>
            <w:r>
              <w:rPr>
                <w:rFonts w:asciiTheme="minorHAnsi" w:hAnsiTheme="minorHAnsi"/>
                <w:b w:val="0"/>
                <w:szCs w:val="18"/>
              </w:rPr>
              <w:t>11</w:t>
            </w:r>
            <w:r w:rsidRPr="005B7165">
              <w:rPr>
                <w:rFonts w:asciiTheme="minorHAnsi" w:hAnsiTheme="minorHAnsi"/>
                <w:b w:val="0"/>
                <w:szCs w:val="18"/>
              </w:rPr>
              <w:t>.2. Przewodnik z prądem jako źródło pola magnetycznego.</w:t>
            </w:r>
          </w:p>
          <w:p w14:paraId="28C093D3" w14:textId="77777777" w:rsidR="007B7E3E" w:rsidRPr="005B7165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 w:rsidRPr="005B7165">
              <w:rPr>
                <w:sz w:val="18"/>
                <w:szCs w:val="18"/>
              </w:rPr>
              <w:t>Elektromagnes i jego zastosowania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EF3DC7E" w14:textId="77777777" w:rsidR="007B7E3E" w:rsidRDefault="007B7E3E" w:rsidP="007B7E3E">
            <w:pPr>
              <w:pStyle w:val="tabelakropka"/>
            </w:pPr>
            <w:r>
              <w:t>opisuje budowę elektromagnesu (7.5)</w:t>
            </w:r>
          </w:p>
          <w:p w14:paraId="6C5EBB9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demonstruje działanie  elektromagnesu na znajdujące się w pobliżu przedmioty żelazne i magnesy (7.5)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09508155" w14:textId="77777777" w:rsidR="007B7E3E" w:rsidRDefault="007B7E3E" w:rsidP="007B7E3E">
            <w:pPr>
              <w:pStyle w:val="tabelakropka"/>
            </w:pPr>
            <w:r>
              <w:t>demonstruje oddziaływanie prostoliniowego przewodnika z prądem</w:t>
            </w:r>
            <w:r w:rsidRPr="00DA10C8">
              <w:t xml:space="preserve"> na igłę magnetyczną umieszc</w:t>
            </w:r>
            <w:r>
              <w:t>zoną w </w:t>
            </w:r>
            <w:r w:rsidRPr="00DA10C8">
              <w:t>pobliżu</w:t>
            </w:r>
            <w:r>
              <w:t xml:space="preserve"> (7.4, 7.7b)</w:t>
            </w:r>
          </w:p>
          <w:p w14:paraId="707E40C4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6878375" w14:textId="77777777" w:rsidR="007B7E3E" w:rsidRDefault="007B7E3E" w:rsidP="007B7E3E">
            <w:pPr>
              <w:pStyle w:val="tabelakropka"/>
            </w:pPr>
            <w:r>
              <w:t>opisuje rolę rdzenia w elektromagnesie (7.5)</w:t>
            </w:r>
          </w:p>
          <w:p w14:paraId="07CAFAD8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wskazuje bieguny N i S elektromagnesu (7.5)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105F40F" w14:textId="77777777" w:rsidR="007B7E3E" w:rsidRPr="001034CB" w:rsidRDefault="007B7E3E" w:rsidP="007B7E3E">
            <w:pPr>
              <w:pStyle w:val="tabelakropka"/>
            </w:pPr>
            <w:r>
              <w:t>wyjaśnia zachowanie igły magnetycznej z użyciem pojęcia pola magnetycznego wytworzonego przez prąd elektryczny (1.2, 7.4)</w:t>
            </w:r>
          </w:p>
        </w:tc>
      </w:tr>
      <w:tr w:rsidR="007B7E3E" w:rsidRPr="006D1637" w14:paraId="24DB2586" w14:textId="77777777" w:rsidTr="007B7E3E">
        <w:tc>
          <w:tcPr>
            <w:tcW w:w="2173" w:type="dxa"/>
            <w:tcMar>
              <w:left w:w="57" w:type="dxa"/>
              <w:right w:w="57" w:type="dxa"/>
            </w:tcMar>
          </w:tcPr>
          <w:p w14:paraId="756F1E5F" w14:textId="77777777" w:rsidR="007B7E3E" w:rsidRPr="005B7165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11</w:t>
            </w:r>
            <w:r w:rsidRPr="005B7165">
              <w:rPr>
                <w:spacing w:val="-4"/>
                <w:sz w:val="18"/>
                <w:szCs w:val="18"/>
              </w:rPr>
              <w:t xml:space="preserve">.3. </w:t>
            </w:r>
            <w:r w:rsidRPr="005B7165">
              <w:rPr>
                <w:sz w:val="18"/>
                <w:szCs w:val="18"/>
              </w:rPr>
              <w:t>Silnik elektryczny na prąd stały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2ED1AEC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line="200" w:lineRule="exact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D2EA5AE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wskazuje</w:t>
            </w:r>
            <w:r w:rsidRPr="00DA10C8">
              <w:t xml:space="preserve"> </w:t>
            </w:r>
            <w:r>
              <w:t>oddziaływanie</w:t>
            </w:r>
            <w:r w:rsidRPr="00DA10C8">
              <w:t xml:space="preserve"> el</w:t>
            </w:r>
            <w:r>
              <w:t>ektromagnesu z magnesem jako podstawę</w:t>
            </w:r>
            <w:r w:rsidRPr="00DA10C8">
              <w:t xml:space="preserve"> działania silnika na prąd stały</w:t>
            </w:r>
            <w:r>
              <w:t xml:space="preserve"> (7.6)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196C4CD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  <w:r w:rsidRPr="006D1637">
              <w:rPr>
                <w:rFonts w:asciiTheme="minorHAnsi" w:hAnsiTheme="minorHAnsi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3008B5FB" w14:textId="77777777" w:rsidR="007B7E3E" w:rsidRDefault="007B7E3E" w:rsidP="007B7E3E">
            <w:pPr>
              <w:pStyle w:val="tabelakropka"/>
            </w:pPr>
            <w:r w:rsidRPr="00DA10C8">
              <w:t xml:space="preserve">buduje model </w:t>
            </w:r>
            <w:r>
              <w:t>silnika na prąd stały i </w:t>
            </w:r>
            <w:r w:rsidRPr="00DA10C8">
              <w:t xml:space="preserve">demonstruje </w:t>
            </w:r>
            <w:r>
              <w:t xml:space="preserve">jego </w:t>
            </w:r>
            <w:r w:rsidRPr="00DA10C8">
              <w:t>działanie</w:t>
            </w:r>
            <w:r>
              <w:t xml:space="preserve"> (1.3, 7.6)</w:t>
            </w:r>
          </w:p>
          <w:p w14:paraId="593A18ED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podaje cechy prądu przemiennego wykorzystywanego w sieci energetycznej (wym. ogólne IV)</w:t>
            </w:r>
          </w:p>
        </w:tc>
      </w:tr>
      <w:tr w:rsidR="007B7E3E" w:rsidRPr="006D1637" w14:paraId="607049D7" w14:textId="77777777" w:rsidTr="007B7E3E">
        <w:tc>
          <w:tcPr>
            <w:tcW w:w="2173" w:type="dxa"/>
            <w:tcMar>
              <w:left w:w="57" w:type="dxa"/>
              <w:right w:w="57" w:type="dxa"/>
            </w:tcMar>
          </w:tcPr>
          <w:p w14:paraId="063B4EF7" w14:textId="77777777" w:rsidR="007B7E3E" w:rsidRPr="005B7165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11</w:t>
            </w:r>
            <w:r w:rsidRPr="005B7165">
              <w:rPr>
                <w:spacing w:val="-4"/>
                <w:sz w:val="18"/>
                <w:szCs w:val="18"/>
              </w:rPr>
              <w:t xml:space="preserve">.4. </w:t>
            </w:r>
            <w:r w:rsidRPr="005B7165">
              <w:rPr>
                <w:sz w:val="18"/>
                <w:szCs w:val="18"/>
              </w:rPr>
              <w:t>*Zjawisko indukcji elektromagnetycznej. Prądnica prądu przemiennego jako źródło energii elektrycznej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C50FF9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 w:hanging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A695377" w14:textId="77777777" w:rsidR="007B7E3E" w:rsidRDefault="007B7E3E" w:rsidP="007B7E3E">
            <w:pPr>
              <w:pStyle w:val="tabelakropka"/>
            </w:pPr>
            <w:r>
              <w:t>wymienia różnice między prądem stałym i prądem przemiennym (1.2)</w:t>
            </w:r>
          </w:p>
          <w:p w14:paraId="75B3C462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podaje przykłady praktycznego wykorzystania prądu stałego i przemiennego (1.1, 1.2)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C81E0BC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opisuje zasadę działania najprostszej prądnicy prądu przemiennego (1.1, 1.2, 1.3)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D974CF5" w14:textId="77777777" w:rsidR="007B7E3E" w:rsidRPr="00AB7108" w:rsidRDefault="007B7E3E" w:rsidP="007B7E3E">
            <w:pPr>
              <w:pStyle w:val="tabelakropka"/>
            </w:pPr>
            <w:r>
              <w:t>doświadczalnie demonstruje, że zmieniające się pole magnetyczne jest źródłem prądu elektrycznego w zamkniętym obwodzie (1.3)</w:t>
            </w:r>
          </w:p>
        </w:tc>
      </w:tr>
      <w:tr w:rsidR="007B7E3E" w:rsidRPr="006D1637" w14:paraId="6413F5DF" w14:textId="77777777" w:rsidTr="007B7E3E">
        <w:tc>
          <w:tcPr>
            <w:tcW w:w="2173" w:type="dxa"/>
            <w:tcMar>
              <w:left w:w="57" w:type="dxa"/>
              <w:right w:w="57" w:type="dxa"/>
            </w:tcMar>
          </w:tcPr>
          <w:p w14:paraId="4ECD9A3E" w14:textId="77777777" w:rsidR="007B7E3E" w:rsidRPr="005B7165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11</w:t>
            </w:r>
            <w:r w:rsidRPr="005B7165">
              <w:rPr>
                <w:spacing w:val="-4"/>
                <w:sz w:val="18"/>
                <w:szCs w:val="18"/>
              </w:rPr>
              <w:t xml:space="preserve">.5. </w:t>
            </w:r>
            <w:r>
              <w:rPr>
                <w:sz w:val="18"/>
                <w:szCs w:val="18"/>
              </w:rPr>
              <w:t>Fale elektromagne</w:t>
            </w:r>
            <w:r w:rsidRPr="005B7165">
              <w:rPr>
                <w:sz w:val="18"/>
                <w:szCs w:val="18"/>
              </w:rPr>
              <w:t>tyczne. Rodzaje i przykłady zastosowań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0A30DE5" w14:textId="77777777" w:rsidR="007B7E3E" w:rsidRDefault="007B7E3E" w:rsidP="007B7E3E">
            <w:pPr>
              <w:pStyle w:val="tabelakropka"/>
            </w:pPr>
            <w:r>
              <w:t>nazywa rodzaje fal elektromagnetycznych  (9.12)</w:t>
            </w:r>
          </w:p>
          <w:p w14:paraId="4A58EE12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0B2073F" w14:textId="77777777" w:rsidR="007B7E3E" w:rsidRPr="006D1637" w:rsidRDefault="007B7E3E" w:rsidP="007B7E3E">
            <w:pPr>
              <w:pStyle w:val="tabelakropka"/>
              <w:spacing w:line="200" w:lineRule="exact"/>
              <w:rPr>
                <w:rFonts w:asciiTheme="minorHAnsi" w:hAnsiTheme="minorHAnsi"/>
                <w:szCs w:val="18"/>
              </w:rPr>
            </w:pPr>
            <w:r>
              <w:t>podaje przykłady zastosowania fal elektromagnetycznych (9.12)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8CCEC81" w14:textId="77777777" w:rsidR="007B7E3E" w:rsidRDefault="007B7E3E" w:rsidP="007B7E3E">
            <w:pPr>
              <w:pStyle w:val="tabelakropka"/>
            </w:pPr>
            <w:r>
              <w:t>podaje właściwości różnych rodzajów fal elektromagnetycznych (rozchodzenie się w próżni, szybkość rozchodzenia się, różne długości fali) (9.12)</w:t>
            </w:r>
          </w:p>
          <w:p w14:paraId="4899EAED" w14:textId="77777777" w:rsidR="007B7E3E" w:rsidRPr="006D1637" w:rsidRDefault="007B7E3E" w:rsidP="007B7E3E">
            <w:pPr>
              <w:spacing w:before="20" w:after="20"/>
              <w:rPr>
                <w:spacing w:val="-4"/>
                <w:sz w:val="18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3D66CA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analizuje teksty źródłowe, w tym popularnonaukowe, i przygotowuje wypowiedź pisemną lub ustną na temat zastosowań fal elektromagnetycznych (wym. ogólne IV)</w:t>
            </w:r>
          </w:p>
        </w:tc>
      </w:tr>
    </w:tbl>
    <w:p w14:paraId="6CCC61B9" w14:textId="77777777" w:rsidR="007B7E3E" w:rsidRPr="006D1637" w:rsidRDefault="007B7E3E" w:rsidP="007B7E3E">
      <w:pPr>
        <w:pStyle w:val="tytu03"/>
        <w:spacing w:before="0" w:after="0"/>
        <w:rPr>
          <w:rFonts w:asciiTheme="minorHAnsi" w:hAnsiTheme="minorHAnsi"/>
          <w:spacing w:val="-4"/>
          <w:sz w:val="18"/>
          <w:szCs w:val="18"/>
        </w:rPr>
      </w:pPr>
    </w:p>
    <w:p w14:paraId="77CDDDC1" w14:textId="77777777" w:rsidR="007B7E3E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</w:p>
    <w:p w14:paraId="2FC13684" w14:textId="77777777" w:rsidR="007B7E3E" w:rsidRPr="006D1637" w:rsidRDefault="007B7E3E" w:rsidP="007B7E3E">
      <w:pPr>
        <w:pStyle w:val="tytu03"/>
        <w:spacing w:before="0"/>
        <w:rPr>
          <w:rFonts w:asciiTheme="minorHAnsi" w:hAnsiTheme="minorHAnsi"/>
          <w:spacing w:val="-4"/>
          <w:szCs w:val="22"/>
        </w:rPr>
      </w:pPr>
      <w:r>
        <w:rPr>
          <w:rFonts w:asciiTheme="minorHAnsi" w:hAnsiTheme="minorHAnsi"/>
          <w:spacing w:val="-4"/>
          <w:szCs w:val="22"/>
        </w:rPr>
        <w:t>12. Optyka, czyli nauka o świetle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889"/>
        <w:gridCol w:w="2987"/>
        <w:gridCol w:w="3031"/>
        <w:gridCol w:w="3031"/>
        <w:gridCol w:w="3010"/>
      </w:tblGrid>
      <w:tr w:rsidR="007B7E3E" w:rsidRPr="006D1637" w14:paraId="60EB3A09" w14:textId="77777777" w:rsidTr="007B7E3E">
        <w:tc>
          <w:tcPr>
            <w:tcW w:w="1908" w:type="dxa"/>
            <w:shd w:val="clear" w:color="auto" w:fill="FFCC00"/>
            <w:tcMar>
              <w:left w:w="57" w:type="dxa"/>
              <w:right w:w="57" w:type="dxa"/>
            </w:tcMar>
          </w:tcPr>
          <w:p w14:paraId="2255341B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Temat według programu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39BCB498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konieczne </w:t>
            </w:r>
          </w:p>
          <w:p w14:paraId="1768FB52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(dopuszczająca)</w:t>
            </w:r>
          </w:p>
          <w:p w14:paraId="317E32EF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5174D2DD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podstawowe </w:t>
            </w:r>
          </w:p>
          <w:p w14:paraId="09CA5289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(dostateczna)</w:t>
            </w:r>
          </w:p>
          <w:p w14:paraId="31CD1AFA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2490AE0E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rozszerzone </w:t>
            </w:r>
          </w:p>
          <w:p w14:paraId="5D7222A1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(dobra)</w:t>
            </w:r>
          </w:p>
          <w:p w14:paraId="7EA768A1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  <w:tc>
          <w:tcPr>
            <w:tcW w:w="3119" w:type="dxa"/>
            <w:shd w:val="clear" w:color="auto" w:fill="FFCC00"/>
            <w:tcMar>
              <w:left w:w="57" w:type="dxa"/>
              <w:right w:w="57" w:type="dxa"/>
            </w:tcMar>
          </w:tcPr>
          <w:p w14:paraId="7765E923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 xml:space="preserve">Wymagania dopełniające </w:t>
            </w:r>
          </w:p>
          <w:p w14:paraId="1BADDF46" w14:textId="77777777" w:rsidR="007B7E3E" w:rsidRPr="005D1A26" w:rsidRDefault="007B7E3E" w:rsidP="007B7E3E">
            <w:pPr>
              <w:jc w:val="center"/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(b. dobra i celująca)</w:t>
            </w:r>
          </w:p>
          <w:p w14:paraId="785B4822" w14:textId="77777777" w:rsidR="007B7E3E" w:rsidRPr="005D1A26" w:rsidRDefault="007B7E3E" w:rsidP="007B7E3E">
            <w:pPr>
              <w:rPr>
                <w:b/>
                <w:color w:val="FFFFFF" w:themeColor="background1"/>
                <w:spacing w:val="-4"/>
                <w:sz w:val="18"/>
                <w:szCs w:val="18"/>
              </w:rPr>
            </w:pPr>
            <w:r w:rsidRPr="005D1A26">
              <w:rPr>
                <w:b/>
                <w:color w:val="FFFFFF" w:themeColor="background1"/>
                <w:spacing w:val="-4"/>
                <w:sz w:val="18"/>
                <w:szCs w:val="18"/>
              </w:rPr>
              <w:t>Uczeń:</w:t>
            </w:r>
          </w:p>
        </w:tc>
      </w:tr>
      <w:tr w:rsidR="007B7E3E" w:rsidRPr="006D1637" w14:paraId="68D486BE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B1E4482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12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>.1</w:t>
            </w:r>
            <w:r>
              <w:rPr>
                <w:rFonts w:asciiTheme="minorHAnsi" w:hAnsiTheme="minorHAnsi"/>
                <w:b w:val="0"/>
                <w:spacing w:val="-4"/>
                <w:szCs w:val="18"/>
              </w:rPr>
              <w:t>.</w:t>
            </w:r>
            <w:r w:rsidRPr="006D1637">
              <w:rPr>
                <w:rFonts w:asciiTheme="minorHAnsi" w:hAnsiTheme="minorHAnsi"/>
                <w:b w:val="0"/>
                <w:szCs w:val="18"/>
              </w:rPr>
              <w:t xml:space="preserve"> </w:t>
            </w:r>
            <w:r w:rsidRPr="00D26BF4">
              <w:rPr>
                <w:b w:val="0"/>
              </w:rPr>
              <w:t xml:space="preserve">Źródła światła. </w:t>
            </w:r>
            <w:r>
              <w:rPr>
                <w:b w:val="0"/>
              </w:rPr>
              <w:t>Powstawanie cienia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33715E2" w14:textId="77777777" w:rsidR="007B7E3E" w:rsidRPr="005D0052" w:rsidRDefault="007B7E3E" w:rsidP="007B7E3E">
            <w:pPr>
              <w:pStyle w:val="tabelakropka"/>
              <w:spacing w:before="40"/>
            </w:pPr>
            <w:r>
              <w:t>podaje przykłady źródeł światła (9.1)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34F2CBC" w14:textId="77777777" w:rsidR="007B7E3E" w:rsidRDefault="007B7E3E" w:rsidP="007B7E3E">
            <w:pPr>
              <w:pStyle w:val="tabelakropka"/>
              <w:spacing w:before="40"/>
            </w:pPr>
            <w:r>
              <w:t>opisuje sposób wykazania, że światło rozchodzi się po liniach prostych (9.1)</w:t>
            </w:r>
          </w:p>
          <w:p w14:paraId="4F73F386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demonstruje prostoliniowe rozchodzenie się światła (9.14a)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E52439B" w14:textId="77777777" w:rsidR="007B7E3E" w:rsidRPr="006D1637" w:rsidRDefault="007B7E3E" w:rsidP="007B7E3E">
            <w:pPr>
              <w:pStyle w:val="tabelakropka"/>
              <w:spacing w:before="0" w:line="252" w:lineRule="auto"/>
              <w:rPr>
                <w:rFonts w:asciiTheme="minorHAnsi" w:hAnsiTheme="minorHAnsi"/>
                <w:spacing w:val="-4"/>
                <w:szCs w:val="18"/>
              </w:rPr>
            </w:pPr>
            <w:r w:rsidRPr="002F490E">
              <w:t>wyjaśnia powstawanie obszarów cienia i półcienia za pomocą prostoliniowego rozchodzenia si</w:t>
            </w:r>
            <w:r>
              <w:t>ę</w:t>
            </w:r>
            <w:r w:rsidRPr="002F490E">
              <w:t xml:space="preserve"> światła w ośrodku jednorodnym</w:t>
            </w:r>
            <w:r>
              <w:t xml:space="preserve"> (9.1)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4F868AD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0C222AC0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3C421552" w14:textId="77777777" w:rsidR="007B7E3E" w:rsidRPr="00D26BF4" w:rsidRDefault="007B7E3E" w:rsidP="007B7E3E">
            <w:pPr>
              <w:pStyle w:val="tabelabold"/>
              <w:rPr>
                <w:b w:val="0"/>
              </w:rPr>
            </w:pPr>
            <w:r>
              <w:rPr>
                <w:b w:val="0"/>
              </w:rPr>
              <w:t xml:space="preserve">12.2. </w:t>
            </w:r>
            <w:r w:rsidRPr="00D26BF4">
              <w:rPr>
                <w:b w:val="0"/>
              </w:rPr>
              <w:t>Odbicie światła. Obrazy </w:t>
            </w:r>
            <w:r>
              <w:rPr>
                <w:b w:val="0"/>
              </w:rPr>
              <w:t>otrzymywane w zwierciadle płaskim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E38ACA7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demonstruje powstawanie obrazów w zwierciadle płaskim (9.4, 9.14a)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F444F8B" w14:textId="77777777" w:rsidR="007B7E3E" w:rsidRDefault="007B7E3E" w:rsidP="007B7E3E">
            <w:pPr>
              <w:pStyle w:val="tabelakropka"/>
              <w:spacing w:before="40"/>
            </w:pPr>
            <w:r>
              <w:t>opisuje zjawisko odbicia światła od powierzchni gładkiej, wskazuje kąt padania i kąt odbicia (9.2)</w:t>
            </w:r>
          </w:p>
          <w:p w14:paraId="2AAC6F46" w14:textId="77777777" w:rsidR="007B7E3E" w:rsidRPr="005D0052" w:rsidRDefault="007B7E3E" w:rsidP="007B7E3E">
            <w:pPr>
              <w:pStyle w:val="tabelakropka"/>
              <w:spacing w:before="40"/>
            </w:pPr>
            <w:r>
              <w:t>opisuje zjawisko rozproszenia światła na powierzchniach chropowatych (9.3)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43599E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>
              <w:t>podaje cechy obrazu otrzymanego w zwierciadle płaskim (9.14a)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075F46EF" w14:textId="77777777" w:rsidR="007B7E3E" w:rsidRDefault="007B7E3E" w:rsidP="007B7E3E">
            <w:pPr>
              <w:pStyle w:val="tabelakropka"/>
              <w:spacing w:before="40"/>
            </w:pPr>
            <w:r w:rsidRPr="00DA1619">
              <w:t xml:space="preserve">rysuje konstrukcyjnie obrazy </w:t>
            </w:r>
            <w:r>
              <w:t>otrzymywane w zwierciadle płaskim (9.5)</w:t>
            </w:r>
          </w:p>
          <w:p w14:paraId="6D3101E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 w:hanging="170"/>
              <w:rPr>
                <w:rFonts w:asciiTheme="minorHAnsi" w:hAnsiTheme="minorHAnsi"/>
                <w:spacing w:val="-4"/>
                <w:szCs w:val="18"/>
              </w:rPr>
            </w:pPr>
          </w:p>
        </w:tc>
      </w:tr>
      <w:tr w:rsidR="007B7E3E" w:rsidRPr="006D1637" w14:paraId="2BCA9FE8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15CEADBE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12.3.</w:t>
            </w:r>
            <w:r w:rsidRPr="00D26BF4">
              <w:rPr>
                <w:b w:val="0"/>
              </w:rPr>
              <w:t xml:space="preserve"> </w:t>
            </w:r>
            <w:r>
              <w:rPr>
                <w:b w:val="0"/>
              </w:rPr>
              <w:t>Otrzymywanie obrazów w </w:t>
            </w:r>
            <w:r w:rsidRPr="00D26BF4">
              <w:rPr>
                <w:b w:val="0"/>
              </w:rPr>
              <w:t>zwierciadłach kulistych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4EC0906" w14:textId="77777777" w:rsidR="007B7E3E" w:rsidRDefault="007B7E3E" w:rsidP="007B7E3E">
            <w:pPr>
              <w:pStyle w:val="tabelakropka"/>
              <w:spacing w:before="40"/>
            </w:pPr>
            <w:r>
              <w:t>szkicuje zwierciadła kuliste wklęsłe i wypukłe (9.4)</w:t>
            </w:r>
          </w:p>
          <w:p w14:paraId="5E22EB18" w14:textId="77777777" w:rsidR="007B7E3E" w:rsidRDefault="007B7E3E" w:rsidP="007B7E3E">
            <w:pPr>
              <w:pStyle w:val="tabelakropka"/>
              <w:spacing w:before="40"/>
            </w:pPr>
            <w:r>
              <w:t>wskazuje oś optyczną główną, ognisko, ogniskową i promień krzywizny zwierciadła (9.4)</w:t>
            </w:r>
          </w:p>
          <w:p w14:paraId="7CA1CF3B" w14:textId="77777777" w:rsidR="007B7E3E" w:rsidRDefault="007B7E3E" w:rsidP="007B7E3E">
            <w:pPr>
              <w:pStyle w:val="tabelakropka"/>
              <w:spacing w:before="40"/>
            </w:pPr>
            <w:r>
              <w:t>wykreśla bieg wiązki promieni równoległych do osi optycznej po odbiciu od zwierciadła (9.4)</w:t>
            </w:r>
          </w:p>
          <w:p w14:paraId="669810A1" w14:textId="77777777" w:rsidR="007B7E3E" w:rsidRPr="005D0052" w:rsidRDefault="007B7E3E" w:rsidP="007B7E3E">
            <w:pPr>
              <w:pStyle w:val="tabelakropka"/>
              <w:spacing w:before="40"/>
            </w:pPr>
            <w:r>
              <w:t>podaje przykłady praktycznego zastosowania zwierciadeł (9.5)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2C2D69D" w14:textId="77777777" w:rsidR="007B7E3E" w:rsidRDefault="007B7E3E" w:rsidP="007B7E3E">
            <w:pPr>
              <w:pStyle w:val="tabelakropka"/>
              <w:spacing w:before="40"/>
            </w:pPr>
            <w:r>
              <w:t>na podstawie obserwacji powstawania obrazów (9.14a) wymienia cechy obrazów otrzymywanych w zwierciadle kulistym (9.5)</w:t>
            </w:r>
          </w:p>
          <w:p w14:paraId="37B034FB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DED430B" w14:textId="77777777" w:rsidR="007B7E3E" w:rsidRDefault="007B7E3E" w:rsidP="007B7E3E">
            <w:pPr>
              <w:pStyle w:val="tabelakropka"/>
              <w:spacing w:before="40"/>
            </w:pPr>
            <w:r w:rsidRPr="009A04E4">
              <w:t>rysuje konstrukcyjnie obrazy otrzymywane z</w:t>
            </w:r>
            <w:r>
              <w:t>a pomocą</w:t>
            </w:r>
            <w:r w:rsidRPr="009A04E4">
              <w:t> </w:t>
            </w:r>
            <w:r>
              <w:t>zwierciadła wklęsłego</w:t>
            </w:r>
            <w:r w:rsidRPr="009A04E4">
              <w:t xml:space="preserve"> </w:t>
            </w:r>
            <w:r>
              <w:t>(9.5)</w:t>
            </w:r>
          </w:p>
          <w:p w14:paraId="1231F03D" w14:textId="77777777" w:rsidR="007B7E3E" w:rsidRDefault="007B7E3E" w:rsidP="007B7E3E">
            <w:pPr>
              <w:pStyle w:val="tabelakropka"/>
              <w:spacing w:before="40"/>
            </w:pPr>
            <w:r>
              <w:t>demonstruje powstawanie obrazów w zwierciadłach wklęsłych i wypukłych (9.4, 9.14a)</w:t>
            </w:r>
          </w:p>
          <w:p w14:paraId="20DA15BA" w14:textId="77777777" w:rsidR="007B7E3E" w:rsidRPr="005D0052" w:rsidRDefault="007B7E3E" w:rsidP="007B7E3E">
            <w:pPr>
              <w:pStyle w:val="tabelakropka"/>
              <w:numPr>
                <w:ilvl w:val="0"/>
                <w:numId w:val="0"/>
              </w:numPr>
              <w:spacing w:before="40"/>
              <w:ind w:left="170" w:hanging="170"/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9803192" w14:textId="77777777" w:rsidR="007B7E3E" w:rsidRDefault="007B7E3E" w:rsidP="007B7E3E">
            <w:pPr>
              <w:pStyle w:val="tabelakropka"/>
              <w:spacing w:before="40"/>
            </w:pPr>
            <w:r>
              <w:t>rysuje konstrukcyjnie ognisko pozorne zwierciadła wypukłego i objaśnia jego powstawanie (9.4, 9.5)</w:t>
            </w:r>
          </w:p>
          <w:p w14:paraId="75FAA64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pacing w:val="-4"/>
                <w:szCs w:val="18"/>
              </w:rPr>
            </w:pPr>
            <w:r w:rsidRPr="009A04E4">
              <w:t>rysuje konstrukcyjnie obrazy otrzymywane z</w:t>
            </w:r>
            <w:r>
              <w:t>a pomocą</w:t>
            </w:r>
            <w:r w:rsidRPr="009A04E4">
              <w:t> </w:t>
            </w:r>
            <w:r>
              <w:t>zwierciadła wypukłego</w:t>
            </w:r>
            <w:r w:rsidRPr="009A04E4">
              <w:t xml:space="preserve"> </w:t>
            </w:r>
            <w:r>
              <w:t>(9.5)</w:t>
            </w:r>
          </w:p>
        </w:tc>
      </w:tr>
      <w:tr w:rsidR="007B7E3E" w:rsidRPr="006D1637" w14:paraId="5BC800A4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17654925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rFonts w:asciiTheme="minorHAnsi" w:hAnsiTheme="minorHAnsi"/>
                <w:b w:val="0"/>
                <w:spacing w:val="-4"/>
                <w:szCs w:val="18"/>
              </w:rPr>
              <w:t>12.4.</w:t>
            </w:r>
            <w:r w:rsidRPr="006D1637">
              <w:rPr>
                <w:rFonts w:asciiTheme="minorHAnsi" w:hAnsiTheme="minorHAnsi"/>
                <w:b w:val="0"/>
                <w:spacing w:val="-4"/>
                <w:szCs w:val="18"/>
              </w:rPr>
              <w:t xml:space="preserve"> </w:t>
            </w:r>
            <w:r>
              <w:rPr>
                <w:b w:val="0"/>
              </w:rPr>
              <w:t>Załamanie</w:t>
            </w:r>
            <w:r w:rsidRPr="00D26BF4">
              <w:rPr>
                <w:b w:val="0"/>
              </w:rPr>
              <w:t xml:space="preserve"> światła</w:t>
            </w:r>
            <w:r>
              <w:rPr>
                <w:b w:val="0"/>
              </w:rPr>
              <w:t xml:space="preserve"> na granicy dwóch ośrodków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3B3DD52" w14:textId="77777777" w:rsidR="007B7E3E" w:rsidRPr="00E0450F" w:rsidRDefault="007B7E3E" w:rsidP="007B7E3E">
            <w:pPr>
              <w:pStyle w:val="tabelakropka"/>
              <w:spacing w:before="40"/>
            </w:pPr>
            <w:r>
              <w:t>demonstruje zjawisko załamania światła (9.14a)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463E5434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szkicuje przejście światła przez granicę dwóch ośrodków, wskazuje kąt padania i kąt załamania (9.6)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031185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567EDBED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pacing w:val="-4"/>
                <w:szCs w:val="18"/>
              </w:rPr>
            </w:pPr>
            <w:r>
              <w:t>wyjaśnia zależność zmiany biegu wiązki promienia przy przejściu przez granicę dwóch ośrodków od szybkości rozchodzenia się światła w tych ośrodkach (9.6)</w:t>
            </w:r>
          </w:p>
        </w:tc>
      </w:tr>
      <w:tr w:rsidR="007B7E3E" w:rsidRPr="006D1637" w14:paraId="5C8A96E5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22CD82D9" w14:textId="77777777" w:rsidR="007B7E3E" w:rsidRPr="006D1637" w:rsidRDefault="007B7E3E" w:rsidP="007B7E3E">
            <w:pPr>
              <w:pStyle w:val="tabelabold"/>
              <w:spacing w:before="20" w:after="20"/>
              <w:rPr>
                <w:rFonts w:asciiTheme="minorHAnsi" w:hAnsiTheme="minorHAnsi"/>
                <w:b w:val="0"/>
                <w:spacing w:val="-4"/>
                <w:szCs w:val="18"/>
              </w:rPr>
            </w:pPr>
            <w:r>
              <w:rPr>
                <w:b w:val="0"/>
              </w:rPr>
              <w:t xml:space="preserve">12.5. </w:t>
            </w:r>
            <w:r w:rsidRPr="00D26BF4">
              <w:rPr>
                <w:b w:val="0"/>
              </w:rPr>
              <w:t xml:space="preserve">Przejście </w:t>
            </w:r>
            <w:r>
              <w:rPr>
                <w:b w:val="0"/>
              </w:rPr>
              <w:t xml:space="preserve">wiązki </w:t>
            </w:r>
            <w:r w:rsidRPr="00D26BF4">
              <w:rPr>
                <w:b w:val="0"/>
              </w:rPr>
              <w:t xml:space="preserve">światła </w:t>
            </w:r>
            <w:r>
              <w:rPr>
                <w:b w:val="0"/>
              </w:rPr>
              <w:t>białego przez pryzmat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1218E8E" w14:textId="77777777" w:rsidR="007B7E3E" w:rsidRDefault="007B7E3E" w:rsidP="007B7E3E">
            <w:pPr>
              <w:pStyle w:val="tabelakropka"/>
              <w:spacing w:before="40"/>
            </w:pPr>
            <w:r>
              <w:t>opisuje światło białe jako mieszaninę barw (9.10)</w:t>
            </w:r>
          </w:p>
          <w:p w14:paraId="3F66C19E" w14:textId="77777777" w:rsidR="007B7E3E" w:rsidRPr="00E0450F" w:rsidRDefault="007B7E3E" w:rsidP="007B7E3E">
            <w:pPr>
              <w:pStyle w:val="tabelakropka"/>
              <w:spacing w:before="40"/>
            </w:pPr>
            <w:r>
              <w:t>rozpoznaje tęczę jako efekt rozszczepienia światła słonecznego (9.10)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641E90AE" w14:textId="77777777" w:rsidR="007B7E3E" w:rsidRPr="00E0450F" w:rsidRDefault="007B7E3E" w:rsidP="007B7E3E">
            <w:pPr>
              <w:pStyle w:val="tabelakropka"/>
              <w:spacing w:before="40"/>
            </w:pPr>
            <w:r>
              <w:t>wyjaśnia rozszczepienie światła białego w pryzmacie (9.10)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03A14B97" w14:textId="77777777" w:rsidR="007B7E3E" w:rsidRDefault="007B7E3E" w:rsidP="007B7E3E">
            <w:pPr>
              <w:pStyle w:val="tabelakropka"/>
              <w:spacing w:before="40"/>
            </w:pPr>
            <w:r>
              <w:t>wyjaśnia pojęcie światła jednobarwnego (monochromatycznego) i prezentuje je za pomocą wskaźnika laserowego (9.11)</w:t>
            </w:r>
          </w:p>
          <w:p w14:paraId="5DDD944E" w14:textId="77777777" w:rsidR="007B7E3E" w:rsidRDefault="007B7E3E" w:rsidP="007B7E3E">
            <w:pPr>
              <w:pStyle w:val="tabelakropka"/>
              <w:spacing w:before="40"/>
            </w:pPr>
            <w:r>
              <w:lastRenderedPageBreak/>
              <w:t>wyjaśnia, na czym polega widzenie barwne (9.10)</w:t>
            </w:r>
          </w:p>
          <w:p w14:paraId="188F53DF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zCs w:val="18"/>
              </w:rPr>
            </w:pPr>
            <w:r>
              <w:t>demonstruje rozszczepienie światła w pryzmacie (9.14c)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D915C3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line="252" w:lineRule="auto"/>
              <w:rPr>
                <w:rFonts w:asciiTheme="minorHAnsi" w:hAnsiTheme="minorHAnsi"/>
                <w:szCs w:val="18"/>
              </w:rPr>
            </w:pPr>
          </w:p>
        </w:tc>
      </w:tr>
      <w:tr w:rsidR="007B7E3E" w:rsidRPr="006D1637" w14:paraId="2F957EC3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4BCBB9E4" w14:textId="77777777" w:rsidR="007B7E3E" w:rsidRPr="00D26BF4" w:rsidRDefault="007B7E3E" w:rsidP="007B7E3E">
            <w:pPr>
              <w:pStyle w:val="tabelabold"/>
              <w:spacing w:before="20" w:after="20"/>
              <w:rPr>
                <w:b w:val="0"/>
              </w:rPr>
            </w:pPr>
            <w:r>
              <w:rPr>
                <w:b w:val="0"/>
              </w:rPr>
              <w:t>12.6. Soczewki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1A72C7A" w14:textId="77777777" w:rsidR="007B7E3E" w:rsidRDefault="007B7E3E" w:rsidP="007B7E3E">
            <w:pPr>
              <w:pStyle w:val="tabelakropka"/>
            </w:pPr>
            <w:r>
              <w:t>opisuje bieg promieni równoległych do osi optycznej, przechodzących przez soczewkę skupiającą i rozpraszającą (9.7)</w:t>
            </w:r>
          </w:p>
          <w:p w14:paraId="65623D8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zCs w:val="18"/>
              </w:rPr>
            </w:pPr>
            <w:r>
              <w:t>posługuje się pojęciem ogniska, ogniskowej i osi optycznej (9.7)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04E0466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pacing w:val="-4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2AF8D041" w14:textId="77777777" w:rsidR="007B7E3E" w:rsidRDefault="007B7E3E" w:rsidP="007B7E3E">
            <w:pPr>
              <w:pStyle w:val="tabelakropka"/>
            </w:pPr>
            <w:r>
              <w:t>doświadczalnie znajduje ognisko i mierzy ogniskową soczewki skupiającej (9.7)</w:t>
            </w:r>
          </w:p>
          <w:p w14:paraId="265A1F5D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zCs w:val="18"/>
              </w:rPr>
            </w:pPr>
            <w:r>
              <w:t xml:space="preserve">oblicza zdolność skupiającą soczewki ze wzoru </w:t>
            </w:r>
            <w:r w:rsidRPr="00D03B01">
              <w:rPr>
                <w:position w:val="-24"/>
              </w:rPr>
              <w:object w:dxaOrig="540" w:dyaOrig="540" w14:anchorId="786CC2D5">
                <v:shape id="_x0000_i1076" type="#_x0000_t75" style="width:27pt;height:26pt" o:ole="">
                  <v:imagedata r:id="rId97" o:title=""/>
                </v:shape>
                <o:OLEObject Type="Embed" ProgID="Equation.DSMT4" ShapeID="_x0000_i1076" DrawAspect="Content" ObjectID="_1787468876" r:id="rId98"/>
              </w:object>
            </w:r>
            <w:r>
              <w:t xml:space="preserve"> i wyraża ją w dioptriach (9.7)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A71ECC7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line="252" w:lineRule="auto"/>
              <w:ind w:left="170"/>
              <w:rPr>
                <w:rFonts w:asciiTheme="minorHAnsi" w:hAnsiTheme="minorHAnsi"/>
                <w:szCs w:val="18"/>
              </w:rPr>
            </w:pPr>
          </w:p>
        </w:tc>
      </w:tr>
      <w:tr w:rsidR="007B7E3E" w:rsidRPr="006D1637" w14:paraId="726AD573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152CCAF8" w14:textId="77777777" w:rsidR="007B7E3E" w:rsidRDefault="007B7E3E" w:rsidP="007B7E3E">
            <w:pPr>
              <w:pStyle w:val="tabelabold"/>
              <w:spacing w:before="20" w:after="20"/>
              <w:rPr>
                <w:b w:val="0"/>
              </w:rPr>
            </w:pPr>
            <w:r>
              <w:rPr>
                <w:b w:val="0"/>
              </w:rPr>
              <w:t>12.7. Obrazy otrzymywane za </w:t>
            </w:r>
            <w:r w:rsidRPr="00D26BF4">
              <w:rPr>
                <w:b w:val="0"/>
              </w:rPr>
              <w:t>pomocą soczewek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273548C" w14:textId="77777777" w:rsidR="007B7E3E" w:rsidRPr="006D1637" w:rsidRDefault="007B7E3E" w:rsidP="007B7E3E">
            <w:pPr>
              <w:pStyle w:val="tabelakropka"/>
              <w:spacing w:before="20" w:after="20"/>
              <w:rPr>
                <w:rFonts w:asciiTheme="minorHAnsi" w:hAnsiTheme="minorHAnsi"/>
                <w:szCs w:val="18"/>
              </w:rPr>
            </w:pPr>
            <w:r>
              <w:t>rozróżnia obrazy rzeczywiste, pozorne, proste, odwrócone, powiększone, pomniejszone (9.8)</w:t>
            </w: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4D7F7180" w14:textId="77777777" w:rsidR="007B7E3E" w:rsidRDefault="007B7E3E" w:rsidP="007B7E3E">
            <w:pPr>
              <w:pStyle w:val="tabelakropka"/>
            </w:pPr>
            <w:r>
              <w:t>wytwarza za pomocą soczewki skupiającej ostry obraz przedmiotu na ekranie (9.14a, 9.14b)</w:t>
            </w:r>
          </w:p>
          <w:p w14:paraId="2D32120B" w14:textId="77777777" w:rsidR="007B7E3E" w:rsidRPr="004A7342" w:rsidRDefault="007B7E3E" w:rsidP="007B7E3E">
            <w:pPr>
              <w:pStyle w:val="tabelakropka"/>
            </w:pPr>
            <w:r>
              <w:t>rysuje konstrukcje obrazów otrzymywanych za pomocą</w:t>
            </w:r>
            <w:r w:rsidRPr="00ED678A">
              <w:t xml:space="preserve"> soczew</w:t>
            </w:r>
            <w:r>
              <w:t>ek skupiających i rozpraszających (9.8)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4EB01F7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6B755FE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>
              <w:t>na podstawie materiałów źródłowych opisuje zasadę działania prostych przyrządów optycznych (</w:t>
            </w:r>
            <w:r w:rsidRPr="00953082">
              <w:t xml:space="preserve">wym. ogólne </w:t>
            </w:r>
            <w:r>
              <w:t>IV)</w:t>
            </w:r>
          </w:p>
        </w:tc>
      </w:tr>
      <w:tr w:rsidR="007B7E3E" w:rsidRPr="006D1637" w14:paraId="0D156E21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078B9770" w14:textId="77777777" w:rsidR="007B7E3E" w:rsidRDefault="007B7E3E" w:rsidP="007B7E3E">
            <w:pPr>
              <w:pStyle w:val="tabelabold"/>
              <w:spacing w:before="20" w:after="20"/>
              <w:rPr>
                <w:b w:val="0"/>
              </w:rPr>
            </w:pPr>
            <w:r>
              <w:rPr>
                <w:b w:val="0"/>
              </w:rPr>
              <w:t>12.8. Wady wzroku. Krótkowzroczność i dalekowzrocz</w:t>
            </w:r>
            <w:r w:rsidRPr="00D26BF4">
              <w:rPr>
                <w:b w:val="0"/>
              </w:rPr>
              <w:t>ność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113D6481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7B4560E8" w14:textId="77777777" w:rsidR="007B7E3E" w:rsidRDefault="007B7E3E" w:rsidP="007B7E3E">
            <w:pPr>
              <w:pStyle w:val="tabelakropka"/>
            </w:pPr>
            <w:r w:rsidRPr="00ED678A">
              <w:t>wyjaśnia</w:t>
            </w:r>
            <w:r>
              <w:t xml:space="preserve">, na czym polegają </w:t>
            </w:r>
            <w:r w:rsidRPr="00ED678A">
              <w:t>kr</w:t>
            </w:r>
            <w:r>
              <w:t>ótkowzroczność i dalekowzroczność (9.9)</w:t>
            </w:r>
          </w:p>
          <w:p w14:paraId="2FA39F64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podaje rodzaje soczewek (skupiająca, rozpraszająca) do korygowania wad wzroku (9.9)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3268397" w14:textId="77777777" w:rsidR="007B7E3E" w:rsidRPr="00845365" w:rsidRDefault="007B7E3E" w:rsidP="007B7E3E">
            <w:pPr>
              <w:pStyle w:val="tabelakropka"/>
            </w:pPr>
            <w:r>
              <w:t>opisuje rolę soczewek w </w:t>
            </w:r>
            <w:r w:rsidRPr="00ED678A">
              <w:t>korygowaniu wad wzroku</w:t>
            </w:r>
            <w:r>
              <w:t xml:space="preserve"> (9.9)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6792FD89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 w:rsidRPr="00ED678A">
              <w:t xml:space="preserve">podaje znak zdolności skupiającej soczewek </w:t>
            </w:r>
            <w:r>
              <w:t>korygujących krótkowzroczność i </w:t>
            </w:r>
            <w:r w:rsidRPr="00ED678A">
              <w:t>dalekowzroczność</w:t>
            </w:r>
            <w:r>
              <w:t xml:space="preserve"> (9.9)</w:t>
            </w:r>
          </w:p>
        </w:tc>
      </w:tr>
      <w:tr w:rsidR="007B7E3E" w:rsidRPr="006D1637" w14:paraId="0FA2AC94" w14:textId="77777777" w:rsidTr="007B7E3E">
        <w:tc>
          <w:tcPr>
            <w:tcW w:w="1908" w:type="dxa"/>
            <w:tcMar>
              <w:left w:w="57" w:type="dxa"/>
              <w:right w:w="57" w:type="dxa"/>
            </w:tcMar>
          </w:tcPr>
          <w:p w14:paraId="0A2E970C" w14:textId="77777777" w:rsidR="007B7E3E" w:rsidRPr="00D26BF4" w:rsidRDefault="007B7E3E" w:rsidP="007B7E3E">
            <w:pPr>
              <w:pStyle w:val="tabelabold"/>
              <w:spacing w:before="20" w:after="20"/>
              <w:rPr>
                <w:b w:val="0"/>
              </w:rPr>
            </w:pPr>
            <w:r>
              <w:rPr>
                <w:b w:val="0"/>
              </w:rPr>
              <w:t>12.9. Porównujemy</w:t>
            </w:r>
            <w:r w:rsidRPr="00D26BF4">
              <w:rPr>
                <w:b w:val="0"/>
              </w:rPr>
              <w:t xml:space="preserve"> fal</w:t>
            </w:r>
            <w:r>
              <w:rPr>
                <w:b w:val="0"/>
              </w:rPr>
              <w:t>e mechaniczne i elektromagnetyczne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38655D89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ind w:left="17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119" w:type="dxa"/>
            <w:shd w:val="clear" w:color="auto" w:fill="auto"/>
            <w:tcMar>
              <w:left w:w="57" w:type="dxa"/>
              <w:right w:w="57" w:type="dxa"/>
            </w:tcMar>
          </w:tcPr>
          <w:p w14:paraId="23C210C3" w14:textId="77777777" w:rsidR="007B7E3E" w:rsidRDefault="007B7E3E" w:rsidP="007B7E3E">
            <w:pPr>
              <w:pStyle w:val="tabelakropka"/>
              <w:spacing w:before="40"/>
            </w:pPr>
            <w:r>
              <w:t>wymienia cechy wspólne i różnice w rozchodzeniu się fal mechanicznych i elektromagnetycznych (9.13)</w:t>
            </w:r>
          </w:p>
          <w:p w14:paraId="6709C0F6" w14:textId="77777777" w:rsidR="007B7E3E" w:rsidRPr="006D1637" w:rsidRDefault="007B7E3E" w:rsidP="007B7E3E">
            <w:pPr>
              <w:pStyle w:val="tabelakropka"/>
              <w:rPr>
                <w:rFonts w:asciiTheme="minorHAnsi" w:hAnsiTheme="minorHAnsi"/>
                <w:spacing w:val="-4"/>
                <w:szCs w:val="18"/>
              </w:rPr>
            </w:pPr>
            <w:r>
              <w:t>wymienia sposoby przekazywania informacji i wskazuje znaczenie fal elektromagnetycznych dla człowieka (9.13)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7C3C7913" w14:textId="77777777" w:rsidR="007B7E3E" w:rsidRDefault="007B7E3E" w:rsidP="007B7E3E">
            <w:pPr>
              <w:pStyle w:val="tabelakropka"/>
              <w:spacing w:before="40"/>
            </w:pPr>
            <w:r>
              <w:t xml:space="preserve">wykorzystuje do obliczeń związek </w:t>
            </w:r>
            <w:r w:rsidRPr="00195150">
              <w:rPr>
                <w:position w:val="-24"/>
              </w:rPr>
              <w:object w:dxaOrig="520" w:dyaOrig="540" w14:anchorId="7F7B4AE7">
                <v:shape id="_x0000_i1077" type="#_x0000_t75" style="width:26pt;height:26pt" o:ole="">
                  <v:imagedata r:id="rId99" o:title=""/>
                </v:shape>
                <o:OLEObject Type="Embed" ProgID="Equation.DSMT4" ShapeID="_x0000_i1077" DrawAspect="Content" ObjectID="_1787468877" r:id="rId100"/>
              </w:object>
            </w:r>
            <w:r>
              <w:t xml:space="preserve"> (9.13)</w:t>
            </w:r>
          </w:p>
          <w:p w14:paraId="36FDDAB2" w14:textId="77777777" w:rsidR="007B7E3E" w:rsidRPr="006D1637" w:rsidRDefault="007B7E3E" w:rsidP="007B7E3E">
            <w:pPr>
              <w:pStyle w:val="tabelakropka"/>
              <w:numPr>
                <w:ilvl w:val="0"/>
                <w:numId w:val="0"/>
              </w:numPr>
              <w:spacing w:before="20" w:after="2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14:paraId="43BB9DD4" w14:textId="77777777" w:rsidR="007B7E3E" w:rsidRPr="006D1637" w:rsidRDefault="007B7E3E" w:rsidP="007B7E3E">
            <w:pPr>
              <w:pStyle w:val="tabelakropka"/>
              <w:spacing w:line="252" w:lineRule="auto"/>
              <w:rPr>
                <w:rFonts w:asciiTheme="minorHAnsi" w:hAnsiTheme="minorHAnsi"/>
                <w:szCs w:val="18"/>
              </w:rPr>
            </w:pPr>
            <w:r>
              <w:t>wyjaśnia transport energii przez fale elektromagnetyczne (9.13)</w:t>
            </w:r>
          </w:p>
        </w:tc>
      </w:tr>
    </w:tbl>
    <w:p w14:paraId="6EC36615" w14:textId="77777777" w:rsidR="007B7E3E" w:rsidRPr="006D1637" w:rsidRDefault="007B7E3E" w:rsidP="007B7E3E">
      <w:pPr>
        <w:rPr>
          <w:spacing w:val="-4"/>
          <w:sz w:val="18"/>
          <w:szCs w:val="18"/>
        </w:rPr>
      </w:pPr>
    </w:p>
    <w:p w14:paraId="593015EF" w14:textId="77777777" w:rsidR="007B7E3E" w:rsidRPr="006D1637" w:rsidRDefault="007B7E3E" w:rsidP="007B7E3E">
      <w:pPr>
        <w:pStyle w:val="tytu03"/>
        <w:spacing w:before="0" w:after="60"/>
        <w:rPr>
          <w:rFonts w:asciiTheme="minorHAnsi" w:hAnsiTheme="minorHAnsi"/>
          <w:spacing w:val="-4"/>
          <w:sz w:val="18"/>
          <w:szCs w:val="18"/>
        </w:rPr>
      </w:pPr>
    </w:p>
    <w:p w14:paraId="24C657A7" w14:textId="77777777" w:rsidR="007B7E3E" w:rsidRPr="006D1637" w:rsidRDefault="007B7E3E" w:rsidP="007B7E3E">
      <w:pPr>
        <w:pStyle w:val="tytu03"/>
        <w:spacing w:before="0" w:after="60"/>
        <w:rPr>
          <w:rFonts w:asciiTheme="minorHAnsi" w:hAnsiTheme="minorHAnsi"/>
          <w:color w:val="5B9BD5" w:themeColor="accent1"/>
          <w:spacing w:val="-4"/>
          <w:sz w:val="18"/>
          <w:szCs w:val="18"/>
        </w:rPr>
      </w:pPr>
    </w:p>
    <w:p w14:paraId="7A9EFE75" w14:textId="77777777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45BB59C" w14:textId="0C68084E" w:rsidR="3FCCF5AB" w:rsidRPr="005C3752" w:rsidRDefault="3FCCF5AB" w:rsidP="3FCCF5AB">
      <w:pPr>
        <w:rPr>
          <w:rFonts w:ascii="Times New Roman" w:eastAsia="Times New Roman" w:hAnsi="Times New Roman" w:cs="Times New Roman"/>
          <w:sz w:val="24"/>
          <w:szCs w:val="24"/>
          <w:u w:val="single"/>
          <w:lang w:val="pl-PL"/>
        </w:rPr>
      </w:pPr>
      <w:r w:rsidRPr="005C3752">
        <w:rPr>
          <w:rFonts w:ascii="Times New Roman" w:eastAsia="Times New Roman" w:hAnsi="Times New Roman" w:cs="Times New Roman"/>
          <w:sz w:val="24"/>
          <w:szCs w:val="24"/>
          <w:u w:val="single"/>
          <w:lang w:val="pl-PL"/>
        </w:rPr>
        <w:lastRenderedPageBreak/>
        <w:t xml:space="preserve">Dostosowanie przedmiotowych zasad oceniania z fizyki do możliwości uczniów ze specyficznymi wymaganiami edukacyjnymi. </w:t>
      </w:r>
    </w:p>
    <w:p w14:paraId="1E28627F" w14:textId="5D7AB42F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1.Uczniowie posiadający opinie poradni </w:t>
      </w:r>
      <w:proofErr w:type="spellStart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psychologiczno</w:t>
      </w:r>
      <w:proofErr w:type="spellEnd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–pedagogicznej o specyficznych trudnościach w uczeniu się oraz uczniowie posiadający orzeczenie o potrzebie nauczania indywidualnego są oceniani z uwzględnieniem zaleceń poradni. </w:t>
      </w:r>
    </w:p>
    <w:p w14:paraId="3B7EEC48" w14:textId="0CE95C4C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2.Nauczyciel dostosowuje wymagania edukacyjne do indywidualnych potrzeb psychofizycznych i edukacyjnych ucznia posiadającego opinię poradni </w:t>
      </w:r>
      <w:proofErr w:type="spellStart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psychologiczno</w:t>
      </w:r>
      <w:proofErr w:type="spellEnd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– pedagogicznej o specyficznych trudnościach w uczeniu się. </w:t>
      </w:r>
    </w:p>
    <w:p w14:paraId="13A1F6EA" w14:textId="567F27E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3.Stosunku do wszystkich uczniów posiadających dysfunkcje zastosowane zostają zasady wzmacniania własnej wartości, bezpieczeństwa, motywowania do pracy i doceniania małych sukcesów. Nauczyciel przy ocenianiu uwzględnia przede wszystkim: mocne strony ucznia, stronę </w:t>
      </w:r>
      <w:proofErr w:type="spellStart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motywacyjno</w:t>
      </w:r>
      <w:proofErr w:type="spellEnd"/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– emocjonalną, aktywność na zajęciach, zainteresowania ucznia, zaangażowanie i włożony wysiłek. </w:t>
      </w:r>
    </w:p>
    <w:p w14:paraId="76695323" w14:textId="18A17EE7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•W czasie prac klasowych i kartkówek uczeń z opinią PPP może otrzymać wersję o mniejszym stopniu trudności lub dopuszcza się stosowanie zmienionych kryteriów dla ocen w przypadku pisania pracy pisemnej, takiej jak inni uczniowie: </w:t>
      </w:r>
    </w:p>
    <w:p w14:paraId="371B5B4D" w14:textId="4CF9B807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poniżej 19% możliwych do uzyskania punktów - niedostateczny </w:t>
      </w:r>
    </w:p>
    <w:p w14:paraId="12E49E6F" w14:textId="261904DA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20% - 39% - dopuszczający </w:t>
      </w:r>
    </w:p>
    <w:p w14:paraId="3D70CB28" w14:textId="353FBDC5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40% - 54% - dostateczny </w:t>
      </w:r>
    </w:p>
    <w:p w14:paraId="10DBFC68" w14:textId="04DAE5E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55% - 70% - dobry </w:t>
      </w:r>
    </w:p>
    <w:p w14:paraId="16DE87C2" w14:textId="3D61D29B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71% - 89% - bardzo dobry </w:t>
      </w:r>
    </w:p>
    <w:p w14:paraId="3D85B5DC" w14:textId="5E89719D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90% - 100% - celujący </w:t>
      </w:r>
    </w:p>
    <w:p w14:paraId="415BA422" w14:textId="22CB6512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BB23744" w14:textId="7BACBC30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Rodzaje dysfunkcji: </w:t>
      </w:r>
    </w:p>
    <w:p w14:paraId="33114DE2" w14:textId="39EC1C4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Dysgrafia </w:t>
      </w:r>
    </w:p>
    <w:p w14:paraId="620CDCBE" w14:textId="751B5F76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Dostosowanie wymagań będzie dotyczyło formy sprawdzania wiedzy, a nie treści. Wymagania merytoryczne , co do oceny pracy pisemnej będą ogólnie takie same, jak dla innych uczniów, natomiast sprawdzanie pracy może być niekonwencjonalne ( jeśli nauczyciel nie może przeczytać 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>pracy ucznia, może go poprosić, aby uczynić to sam lub przepytać ustnie z tego zakresu materiału). Może też skłaniać ucznia do pisania drukowanymi literami lub na komputerze. Skupienie się na sprawdzeniu pracy za pomocą testów.</w:t>
      </w:r>
    </w:p>
    <w:p w14:paraId="17F6F85C" w14:textId="10F941C6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Dysleksja </w:t>
      </w:r>
    </w:p>
    <w:p w14:paraId="19201AAB" w14:textId="0E8A5C0C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Dostosowanie wymagań w zakresie formy: stosuje się krótkie i proste polecenia, głośne czytanie poleceń zadań, objaśnienie dłuższych poleceń. Inne rodzaje dysfunkcji: stosuje się ocenianie zgodnie z zaleceniami poradni. Na zajęciach stosuje się metody ułatwiające opanowane materiału. Formy mogą obejmować miedzy innymi: </w:t>
      </w:r>
    </w:p>
    <w:p w14:paraId="4C19A41A" w14:textId="3E073A6C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Omawianie niewielkich partii materiału i o mniejszym stopniu trudności </w:t>
      </w:r>
    </w:p>
    <w:p w14:paraId="21F5ED43" w14:textId="3D047543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Pozostawienie większej ilości czasu na jego utrwalenie </w:t>
      </w:r>
    </w:p>
    <w:p w14:paraId="7D925010" w14:textId="4DB624A4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• Unikanie trudnych i abstrakcyjnych pojęć</w:t>
      </w:r>
    </w:p>
    <w:p w14:paraId="2FDF1DAC" w14:textId="62D9FBB9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Częste odwoływanie się do przykładów </w:t>
      </w:r>
    </w:p>
    <w:p w14:paraId="0D02A4EA" w14:textId="257995B5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Unikanie pytań problemowych </w:t>
      </w:r>
    </w:p>
    <w:p w14:paraId="400C67DC" w14:textId="62C42ED7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Wolniejsze tempo pracy </w:t>
      </w:r>
    </w:p>
    <w:p w14:paraId="31D71BF4" w14:textId="3CA69B5B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• Indywidualne instruowanie uczniów </w:t>
      </w:r>
    </w:p>
    <w:p w14:paraId="52B43F53" w14:textId="240A9928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DB842B8" w14:textId="35FAC86B" w:rsidR="3FCCF5AB" w:rsidRDefault="3FCCF5AB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Ewaluacja </w:t>
      </w:r>
      <w:r w:rsidR="005C3752">
        <w:rPr>
          <w:rFonts w:ascii="Times New Roman" w:eastAsia="Times New Roman" w:hAnsi="Times New Roman" w:cs="Times New Roman"/>
          <w:sz w:val="24"/>
          <w:szCs w:val="24"/>
          <w:lang w:val="pl-PL"/>
        </w:rPr>
        <w:t>Przedmiotowych Zasad Oceniania</w:t>
      </w:r>
    </w:p>
    <w:p w14:paraId="317D2A38" w14:textId="7BBBD110" w:rsidR="3FCCF5AB" w:rsidRDefault="3FCCF5AB" w:rsidP="3FCCF5AB">
      <w:pPr>
        <w:pStyle w:val="Akapitzlist"/>
        <w:numPr>
          <w:ilvl w:val="0"/>
          <w:numId w:val="5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P</w:t>
      </w:r>
      <w:r w:rsidR="005C3752">
        <w:rPr>
          <w:rFonts w:ascii="Times New Roman" w:eastAsia="Times New Roman" w:hAnsi="Times New Roman" w:cs="Times New Roman"/>
          <w:sz w:val="24"/>
          <w:szCs w:val="24"/>
          <w:lang w:val="pl-PL"/>
        </w:rPr>
        <w:t>Z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 podlega ewaluacji na koniec roku szkolnego. </w:t>
      </w:r>
    </w:p>
    <w:p w14:paraId="22D26161" w14:textId="79707C78" w:rsidR="3FCCF5AB" w:rsidRDefault="3FCCF5AB" w:rsidP="3FCCF5AB">
      <w:pPr>
        <w:pStyle w:val="Akapitzlist"/>
        <w:numPr>
          <w:ilvl w:val="0"/>
          <w:numId w:val="5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>Swoje uwagi w sprawie P</w:t>
      </w:r>
      <w:r w:rsidR="005C3752">
        <w:rPr>
          <w:rFonts w:ascii="Times New Roman" w:eastAsia="Times New Roman" w:hAnsi="Times New Roman" w:cs="Times New Roman"/>
          <w:sz w:val="24"/>
          <w:szCs w:val="24"/>
          <w:lang w:val="pl-PL"/>
        </w:rPr>
        <w:t>Z</w:t>
      </w: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 mogą przekazywać zainteresowani nauczyciele, uczniowie i rodzice. </w:t>
      </w:r>
    </w:p>
    <w:p w14:paraId="6CED5939" w14:textId="2E7B43C9" w:rsidR="3FCCF5AB" w:rsidRDefault="3FCCF5AB" w:rsidP="3FCCF5AB">
      <w:pPr>
        <w:pStyle w:val="Akapitzlist"/>
        <w:numPr>
          <w:ilvl w:val="0"/>
          <w:numId w:val="5"/>
        </w:numPr>
        <w:rPr>
          <w:sz w:val="24"/>
          <w:szCs w:val="24"/>
          <w:lang w:val="pl-PL"/>
        </w:rPr>
      </w:pPr>
      <w:r w:rsidRPr="3FCCF5A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Narzędzia ewaluacji: ankiety, wywiady, analiza dokumentów, rozmowy, obserwacje. </w:t>
      </w:r>
    </w:p>
    <w:p w14:paraId="70571BC0" w14:textId="3841C8F5" w:rsidR="008719D7" w:rsidRDefault="008719D7" w:rsidP="3FCCF5AB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EC73EC3" w14:textId="4CBF9DEC" w:rsidR="008719D7" w:rsidRDefault="008719D7" w:rsidP="008719D7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E1A53D4" w14:textId="03CEF26B" w:rsidR="3FCCF5AB" w:rsidRPr="008719D7" w:rsidRDefault="008719D7" w:rsidP="008719D7">
      <w:pPr>
        <w:tabs>
          <w:tab w:val="left" w:pos="11180"/>
        </w:tabs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ab/>
        <w:t>Karolina Szulc</w:t>
      </w:r>
    </w:p>
    <w:sectPr w:rsidR="3FCCF5AB" w:rsidRPr="008719D7" w:rsidSect="007B7E3E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71FE5"/>
    <w:multiLevelType w:val="hybridMultilevel"/>
    <w:tmpl w:val="BD76F1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20DD4"/>
    <w:multiLevelType w:val="hybridMultilevel"/>
    <w:tmpl w:val="615EB4D4"/>
    <w:lvl w:ilvl="0" w:tplc="C024C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BCD5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4C3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4C9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F8F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CCF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4A6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0C0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921E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2675D"/>
    <w:multiLevelType w:val="hybridMultilevel"/>
    <w:tmpl w:val="40CE6B2E"/>
    <w:lvl w:ilvl="0" w:tplc="2EDC27FA">
      <w:start w:val="1"/>
      <w:numFmt w:val="lowerLetter"/>
      <w:lvlText w:val="%1)"/>
      <w:lvlJc w:val="left"/>
      <w:pPr>
        <w:ind w:left="720" w:hanging="360"/>
      </w:pPr>
    </w:lvl>
    <w:lvl w:ilvl="1" w:tplc="2A788104">
      <w:start w:val="1"/>
      <w:numFmt w:val="lowerLetter"/>
      <w:lvlText w:val="%2."/>
      <w:lvlJc w:val="left"/>
      <w:pPr>
        <w:ind w:left="1440" w:hanging="360"/>
      </w:pPr>
    </w:lvl>
    <w:lvl w:ilvl="2" w:tplc="E1FE73A8">
      <w:start w:val="1"/>
      <w:numFmt w:val="lowerRoman"/>
      <w:lvlText w:val="%3."/>
      <w:lvlJc w:val="right"/>
      <w:pPr>
        <w:ind w:left="2160" w:hanging="180"/>
      </w:pPr>
    </w:lvl>
    <w:lvl w:ilvl="3" w:tplc="8C40F818">
      <w:start w:val="1"/>
      <w:numFmt w:val="decimal"/>
      <w:lvlText w:val="%4."/>
      <w:lvlJc w:val="left"/>
      <w:pPr>
        <w:ind w:left="2880" w:hanging="360"/>
      </w:pPr>
    </w:lvl>
    <w:lvl w:ilvl="4" w:tplc="5EFA0AC6">
      <w:start w:val="1"/>
      <w:numFmt w:val="lowerLetter"/>
      <w:lvlText w:val="%5."/>
      <w:lvlJc w:val="left"/>
      <w:pPr>
        <w:ind w:left="3600" w:hanging="360"/>
      </w:pPr>
    </w:lvl>
    <w:lvl w:ilvl="5" w:tplc="C14E442E">
      <w:start w:val="1"/>
      <w:numFmt w:val="lowerRoman"/>
      <w:lvlText w:val="%6."/>
      <w:lvlJc w:val="right"/>
      <w:pPr>
        <w:ind w:left="4320" w:hanging="180"/>
      </w:pPr>
    </w:lvl>
    <w:lvl w:ilvl="6" w:tplc="F9028502">
      <w:start w:val="1"/>
      <w:numFmt w:val="decimal"/>
      <w:lvlText w:val="%7."/>
      <w:lvlJc w:val="left"/>
      <w:pPr>
        <w:ind w:left="5040" w:hanging="360"/>
      </w:pPr>
    </w:lvl>
    <w:lvl w:ilvl="7" w:tplc="43EC2E5C">
      <w:start w:val="1"/>
      <w:numFmt w:val="lowerLetter"/>
      <w:lvlText w:val="%8."/>
      <w:lvlJc w:val="left"/>
      <w:pPr>
        <w:ind w:left="5760" w:hanging="360"/>
      </w:pPr>
    </w:lvl>
    <w:lvl w:ilvl="8" w:tplc="C9B26E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247F2"/>
    <w:multiLevelType w:val="hybridMultilevel"/>
    <w:tmpl w:val="CAD60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322806"/>
    <w:multiLevelType w:val="hybridMultilevel"/>
    <w:tmpl w:val="46FCAF14"/>
    <w:lvl w:ilvl="0" w:tplc="07CEEA94">
      <w:start w:val="1"/>
      <w:numFmt w:val="decimal"/>
      <w:lvlText w:val="%1."/>
      <w:lvlJc w:val="left"/>
      <w:pPr>
        <w:ind w:left="720" w:hanging="360"/>
      </w:pPr>
    </w:lvl>
    <w:lvl w:ilvl="1" w:tplc="EF1CC0D8">
      <w:start w:val="1"/>
      <w:numFmt w:val="lowerLetter"/>
      <w:lvlText w:val="%2."/>
      <w:lvlJc w:val="left"/>
      <w:pPr>
        <w:ind w:left="1440" w:hanging="360"/>
      </w:pPr>
    </w:lvl>
    <w:lvl w:ilvl="2" w:tplc="CB5E85E6">
      <w:start w:val="1"/>
      <w:numFmt w:val="lowerRoman"/>
      <w:lvlText w:val="%3."/>
      <w:lvlJc w:val="right"/>
      <w:pPr>
        <w:ind w:left="2160" w:hanging="180"/>
      </w:pPr>
    </w:lvl>
    <w:lvl w:ilvl="3" w:tplc="41525D28">
      <w:start w:val="1"/>
      <w:numFmt w:val="decimal"/>
      <w:lvlText w:val="%4."/>
      <w:lvlJc w:val="left"/>
      <w:pPr>
        <w:ind w:left="2880" w:hanging="360"/>
      </w:pPr>
    </w:lvl>
    <w:lvl w:ilvl="4" w:tplc="23EC7806">
      <w:start w:val="1"/>
      <w:numFmt w:val="lowerLetter"/>
      <w:lvlText w:val="%5."/>
      <w:lvlJc w:val="left"/>
      <w:pPr>
        <w:ind w:left="3600" w:hanging="360"/>
      </w:pPr>
    </w:lvl>
    <w:lvl w:ilvl="5" w:tplc="DA1E4556">
      <w:start w:val="1"/>
      <w:numFmt w:val="lowerRoman"/>
      <w:lvlText w:val="%6."/>
      <w:lvlJc w:val="right"/>
      <w:pPr>
        <w:ind w:left="4320" w:hanging="180"/>
      </w:pPr>
    </w:lvl>
    <w:lvl w:ilvl="6" w:tplc="89E0FB5A">
      <w:start w:val="1"/>
      <w:numFmt w:val="decimal"/>
      <w:lvlText w:val="%7."/>
      <w:lvlJc w:val="left"/>
      <w:pPr>
        <w:ind w:left="5040" w:hanging="360"/>
      </w:pPr>
    </w:lvl>
    <w:lvl w:ilvl="7" w:tplc="39DC041C">
      <w:start w:val="1"/>
      <w:numFmt w:val="lowerLetter"/>
      <w:lvlText w:val="%8."/>
      <w:lvlJc w:val="left"/>
      <w:pPr>
        <w:ind w:left="5760" w:hanging="360"/>
      </w:pPr>
    </w:lvl>
    <w:lvl w:ilvl="8" w:tplc="11F2D2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F43CF"/>
    <w:multiLevelType w:val="hybridMultilevel"/>
    <w:tmpl w:val="3748187C"/>
    <w:lvl w:ilvl="0" w:tplc="D63AEBC8">
      <w:start w:val="1"/>
      <w:numFmt w:val="upperRoman"/>
      <w:lvlText w:val="%1."/>
      <w:lvlJc w:val="left"/>
      <w:pPr>
        <w:ind w:left="720" w:hanging="360"/>
      </w:pPr>
    </w:lvl>
    <w:lvl w:ilvl="1" w:tplc="DD8E1EB0">
      <w:start w:val="1"/>
      <w:numFmt w:val="lowerLetter"/>
      <w:lvlText w:val="%2."/>
      <w:lvlJc w:val="left"/>
      <w:pPr>
        <w:ind w:left="1440" w:hanging="360"/>
      </w:pPr>
    </w:lvl>
    <w:lvl w:ilvl="2" w:tplc="9462F2E6">
      <w:start w:val="1"/>
      <w:numFmt w:val="lowerRoman"/>
      <w:lvlText w:val="%3."/>
      <w:lvlJc w:val="right"/>
      <w:pPr>
        <w:ind w:left="2160" w:hanging="180"/>
      </w:pPr>
    </w:lvl>
    <w:lvl w:ilvl="3" w:tplc="1F0C5FB2">
      <w:start w:val="1"/>
      <w:numFmt w:val="decimal"/>
      <w:lvlText w:val="%4."/>
      <w:lvlJc w:val="left"/>
      <w:pPr>
        <w:ind w:left="2880" w:hanging="360"/>
      </w:pPr>
    </w:lvl>
    <w:lvl w:ilvl="4" w:tplc="C780378A">
      <w:start w:val="1"/>
      <w:numFmt w:val="lowerLetter"/>
      <w:lvlText w:val="%5."/>
      <w:lvlJc w:val="left"/>
      <w:pPr>
        <w:ind w:left="3600" w:hanging="360"/>
      </w:pPr>
    </w:lvl>
    <w:lvl w:ilvl="5" w:tplc="F0C0BDA0">
      <w:start w:val="1"/>
      <w:numFmt w:val="lowerRoman"/>
      <w:lvlText w:val="%6."/>
      <w:lvlJc w:val="right"/>
      <w:pPr>
        <w:ind w:left="4320" w:hanging="180"/>
      </w:pPr>
    </w:lvl>
    <w:lvl w:ilvl="6" w:tplc="3B32619C">
      <w:start w:val="1"/>
      <w:numFmt w:val="decimal"/>
      <w:lvlText w:val="%7."/>
      <w:lvlJc w:val="left"/>
      <w:pPr>
        <w:ind w:left="5040" w:hanging="360"/>
      </w:pPr>
    </w:lvl>
    <w:lvl w:ilvl="7" w:tplc="F886C040">
      <w:start w:val="1"/>
      <w:numFmt w:val="lowerLetter"/>
      <w:lvlText w:val="%8."/>
      <w:lvlJc w:val="left"/>
      <w:pPr>
        <w:ind w:left="5760" w:hanging="360"/>
      </w:pPr>
    </w:lvl>
    <w:lvl w:ilvl="8" w:tplc="FAE8633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30488"/>
    <w:multiLevelType w:val="hybridMultilevel"/>
    <w:tmpl w:val="E502F9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24D6F"/>
    <w:multiLevelType w:val="hybridMultilevel"/>
    <w:tmpl w:val="CC265BEE"/>
    <w:lvl w:ilvl="0" w:tplc="1638C4DC">
      <w:start w:val="1"/>
      <w:numFmt w:val="lowerLetter"/>
      <w:lvlText w:val="%1."/>
      <w:lvlJc w:val="left"/>
      <w:pPr>
        <w:ind w:left="720" w:hanging="360"/>
      </w:pPr>
    </w:lvl>
    <w:lvl w:ilvl="1" w:tplc="B964A020">
      <w:start w:val="1"/>
      <w:numFmt w:val="lowerLetter"/>
      <w:lvlText w:val="%2."/>
      <w:lvlJc w:val="left"/>
      <w:pPr>
        <w:ind w:left="1440" w:hanging="360"/>
      </w:pPr>
    </w:lvl>
    <w:lvl w:ilvl="2" w:tplc="70E0E396">
      <w:start w:val="1"/>
      <w:numFmt w:val="lowerRoman"/>
      <w:lvlText w:val="%3."/>
      <w:lvlJc w:val="right"/>
      <w:pPr>
        <w:ind w:left="2160" w:hanging="180"/>
      </w:pPr>
    </w:lvl>
    <w:lvl w:ilvl="3" w:tplc="90DE07DA">
      <w:start w:val="1"/>
      <w:numFmt w:val="decimal"/>
      <w:lvlText w:val="%4."/>
      <w:lvlJc w:val="left"/>
      <w:pPr>
        <w:ind w:left="2880" w:hanging="360"/>
      </w:pPr>
    </w:lvl>
    <w:lvl w:ilvl="4" w:tplc="8EF27596">
      <w:start w:val="1"/>
      <w:numFmt w:val="lowerLetter"/>
      <w:lvlText w:val="%5."/>
      <w:lvlJc w:val="left"/>
      <w:pPr>
        <w:ind w:left="3600" w:hanging="360"/>
      </w:pPr>
    </w:lvl>
    <w:lvl w:ilvl="5" w:tplc="64825610">
      <w:start w:val="1"/>
      <w:numFmt w:val="lowerRoman"/>
      <w:lvlText w:val="%6."/>
      <w:lvlJc w:val="right"/>
      <w:pPr>
        <w:ind w:left="4320" w:hanging="180"/>
      </w:pPr>
    </w:lvl>
    <w:lvl w:ilvl="6" w:tplc="F58A5C96">
      <w:start w:val="1"/>
      <w:numFmt w:val="decimal"/>
      <w:lvlText w:val="%7."/>
      <w:lvlJc w:val="left"/>
      <w:pPr>
        <w:ind w:left="5040" w:hanging="360"/>
      </w:pPr>
    </w:lvl>
    <w:lvl w:ilvl="7" w:tplc="3DDA3724">
      <w:start w:val="1"/>
      <w:numFmt w:val="lowerLetter"/>
      <w:lvlText w:val="%8."/>
      <w:lvlJc w:val="left"/>
      <w:pPr>
        <w:ind w:left="5760" w:hanging="360"/>
      </w:pPr>
    </w:lvl>
    <w:lvl w:ilvl="8" w:tplc="AC941B0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C7A25"/>
    <w:multiLevelType w:val="hybridMultilevel"/>
    <w:tmpl w:val="855CA3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812176"/>
    <w:multiLevelType w:val="multilevel"/>
    <w:tmpl w:val="30627A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F9917E5"/>
    <w:multiLevelType w:val="hybridMultilevel"/>
    <w:tmpl w:val="D5FA944C"/>
    <w:lvl w:ilvl="0" w:tplc="8E2E094A">
      <w:start w:val="1"/>
      <w:numFmt w:val="lowerLetter"/>
      <w:lvlText w:val="%1)"/>
      <w:lvlJc w:val="left"/>
      <w:pPr>
        <w:ind w:left="720" w:hanging="360"/>
      </w:pPr>
    </w:lvl>
    <w:lvl w:ilvl="1" w:tplc="CF2A118A">
      <w:start w:val="1"/>
      <w:numFmt w:val="lowerLetter"/>
      <w:lvlText w:val="%2."/>
      <w:lvlJc w:val="left"/>
      <w:pPr>
        <w:ind w:left="1440" w:hanging="360"/>
      </w:pPr>
    </w:lvl>
    <w:lvl w:ilvl="2" w:tplc="2436A40E">
      <w:start w:val="1"/>
      <w:numFmt w:val="lowerRoman"/>
      <w:lvlText w:val="%3."/>
      <w:lvlJc w:val="right"/>
      <w:pPr>
        <w:ind w:left="2160" w:hanging="180"/>
      </w:pPr>
    </w:lvl>
    <w:lvl w:ilvl="3" w:tplc="50BA79DC">
      <w:start w:val="1"/>
      <w:numFmt w:val="decimal"/>
      <w:lvlText w:val="%4."/>
      <w:lvlJc w:val="left"/>
      <w:pPr>
        <w:ind w:left="2880" w:hanging="360"/>
      </w:pPr>
    </w:lvl>
    <w:lvl w:ilvl="4" w:tplc="72B4C90A">
      <w:start w:val="1"/>
      <w:numFmt w:val="lowerLetter"/>
      <w:lvlText w:val="%5."/>
      <w:lvlJc w:val="left"/>
      <w:pPr>
        <w:ind w:left="3600" w:hanging="360"/>
      </w:pPr>
    </w:lvl>
    <w:lvl w:ilvl="5" w:tplc="239A3862">
      <w:start w:val="1"/>
      <w:numFmt w:val="lowerRoman"/>
      <w:lvlText w:val="%6."/>
      <w:lvlJc w:val="right"/>
      <w:pPr>
        <w:ind w:left="4320" w:hanging="180"/>
      </w:pPr>
    </w:lvl>
    <w:lvl w:ilvl="6" w:tplc="573E3D44">
      <w:start w:val="1"/>
      <w:numFmt w:val="decimal"/>
      <w:lvlText w:val="%7."/>
      <w:lvlJc w:val="left"/>
      <w:pPr>
        <w:ind w:left="5040" w:hanging="360"/>
      </w:pPr>
    </w:lvl>
    <w:lvl w:ilvl="7" w:tplc="A8EAB1D8">
      <w:start w:val="1"/>
      <w:numFmt w:val="lowerLetter"/>
      <w:lvlText w:val="%8."/>
      <w:lvlJc w:val="left"/>
      <w:pPr>
        <w:ind w:left="5760" w:hanging="360"/>
      </w:pPr>
    </w:lvl>
    <w:lvl w:ilvl="8" w:tplc="57EC777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B53A2C"/>
    <w:multiLevelType w:val="hybridMultilevel"/>
    <w:tmpl w:val="C41012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6F0A36"/>
    <w:multiLevelType w:val="hybridMultilevel"/>
    <w:tmpl w:val="B7E417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8765B"/>
    <w:multiLevelType w:val="hybridMultilevel"/>
    <w:tmpl w:val="968AA0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DD53D8"/>
    <w:multiLevelType w:val="hybridMultilevel"/>
    <w:tmpl w:val="B83A3A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AD6C27"/>
    <w:multiLevelType w:val="hybridMultilevel"/>
    <w:tmpl w:val="E4BEDB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1B1BB0"/>
    <w:multiLevelType w:val="hybridMultilevel"/>
    <w:tmpl w:val="BCA0FE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818C7"/>
    <w:multiLevelType w:val="hybridMultilevel"/>
    <w:tmpl w:val="AC7C84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9D77EE"/>
    <w:multiLevelType w:val="hybridMultilevel"/>
    <w:tmpl w:val="4DDEC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C91E6B"/>
    <w:multiLevelType w:val="hybridMultilevel"/>
    <w:tmpl w:val="FA703B28"/>
    <w:lvl w:ilvl="0" w:tplc="D3E45154">
      <w:start w:val="1"/>
      <w:numFmt w:val="bullet"/>
      <w:pStyle w:val="tabelakropka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469BB"/>
    <w:multiLevelType w:val="hybridMultilevel"/>
    <w:tmpl w:val="EBE673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19"/>
  </w:num>
  <w:num w:numId="8">
    <w:abstractNumId w:val="9"/>
  </w:num>
  <w:num w:numId="9">
    <w:abstractNumId w:val="3"/>
  </w:num>
  <w:num w:numId="10">
    <w:abstractNumId w:val="16"/>
  </w:num>
  <w:num w:numId="11">
    <w:abstractNumId w:val="8"/>
  </w:num>
  <w:num w:numId="12">
    <w:abstractNumId w:val="17"/>
  </w:num>
  <w:num w:numId="13">
    <w:abstractNumId w:val="11"/>
  </w:num>
  <w:num w:numId="14">
    <w:abstractNumId w:val="18"/>
  </w:num>
  <w:num w:numId="15">
    <w:abstractNumId w:val="15"/>
  </w:num>
  <w:num w:numId="16">
    <w:abstractNumId w:val="13"/>
  </w:num>
  <w:num w:numId="17">
    <w:abstractNumId w:val="20"/>
  </w:num>
  <w:num w:numId="18">
    <w:abstractNumId w:val="12"/>
  </w:num>
  <w:num w:numId="19">
    <w:abstractNumId w:val="14"/>
  </w:num>
  <w:num w:numId="20">
    <w:abstractNumId w:val="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CCF5AB"/>
    <w:rsid w:val="000B3FCA"/>
    <w:rsid w:val="005C3752"/>
    <w:rsid w:val="007B2B78"/>
    <w:rsid w:val="007B7E3E"/>
    <w:rsid w:val="008719D7"/>
    <w:rsid w:val="00F637D0"/>
    <w:rsid w:val="3FCCF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7666D3"/>
  <w15:docId w15:val="{8F43EF10-66C2-427E-9E07-9FAB6BE0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7B7E3E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kropka">
    <w:name w:val="tabela kropka"/>
    <w:basedOn w:val="Normalny"/>
    <w:link w:val="tabelakropkaZnak"/>
    <w:uiPriority w:val="99"/>
    <w:rsid w:val="007B7E3E"/>
    <w:pPr>
      <w:numPr>
        <w:numId w:val="7"/>
      </w:numPr>
      <w:spacing w:before="60" w:after="60" w:line="240" w:lineRule="auto"/>
    </w:pPr>
    <w:rPr>
      <w:rFonts w:ascii="Times New Roman" w:eastAsia="Times New Roman" w:hAnsi="Times New Roman" w:cs="Times New Roman"/>
      <w:sz w:val="18"/>
      <w:szCs w:val="24"/>
      <w:lang w:val="pl-PL" w:eastAsia="pl-PL"/>
    </w:rPr>
  </w:style>
  <w:style w:type="character" w:customStyle="1" w:styleId="tabelakropkaZnak">
    <w:name w:val="tabela kropka Znak"/>
    <w:basedOn w:val="Domylnaczcionkaakapitu"/>
    <w:link w:val="tabelakropka"/>
    <w:uiPriority w:val="99"/>
    <w:rsid w:val="007B7E3E"/>
    <w:rPr>
      <w:rFonts w:ascii="Times New Roman" w:eastAsia="Times New Roman" w:hAnsi="Times New Roman" w:cs="Times New Roman"/>
      <w:sz w:val="18"/>
      <w:szCs w:val="24"/>
      <w:lang w:val="pl-PL" w:eastAsia="pl-PL"/>
    </w:rPr>
  </w:style>
  <w:style w:type="paragraph" w:customStyle="1" w:styleId="tytu03">
    <w:name w:val="tytuł 03"/>
    <w:basedOn w:val="Normalny"/>
    <w:link w:val="tytu03Znak"/>
    <w:rsid w:val="007B7E3E"/>
    <w:pPr>
      <w:spacing w:before="120" w:after="120" w:line="240" w:lineRule="auto"/>
    </w:pPr>
    <w:rPr>
      <w:rFonts w:ascii="Times New Roman" w:eastAsia="Times New Roman" w:hAnsi="Times New Roman" w:cs="Times New Roman"/>
      <w:b/>
      <w:szCs w:val="24"/>
      <w:lang w:val="pl-PL" w:eastAsia="pl-PL"/>
    </w:rPr>
  </w:style>
  <w:style w:type="character" w:customStyle="1" w:styleId="tytu03Znak">
    <w:name w:val="tytuł 03 Znak"/>
    <w:basedOn w:val="Domylnaczcionkaakapitu"/>
    <w:link w:val="tytu03"/>
    <w:rsid w:val="007B7E3E"/>
    <w:rPr>
      <w:rFonts w:ascii="Times New Roman" w:eastAsia="Times New Roman" w:hAnsi="Times New Roman" w:cs="Times New Roman"/>
      <w:b/>
      <w:szCs w:val="24"/>
      <w:lang w:val="pl-PL" w:eastAsia="pl-PL"/>
    </w:rPr>
  </w:style>
  <w:style w:type="paragraph" w:customStyle="1" w:styleId="tabelabold">
    <w:name w:val="tabela bold"/>
    <w:basedOn w:val="Normalny"/>
    <w:link w:val="tabelaboldZnak"/>
    <w:uiPriority w:val="99"/>
    <w:rsid w:val="007B7E3E"/>
    <w:pPr>
      <w:spacing w:before="60" w:after="60" w:line="240" w:lineRule="auto"/>
    </w:pPr>
    <w:rPr>
      <w:rFonts w:ascii="Times New Roman" w:eastAsia="Times New Roman" w:hAnsi="Times New Roman" w:cs="Times New Roman"/>
      <w:b/>
      <w:sz w:val="18"/>
      <w:szCs w:val="24"/>
      <w:lang w:val="pl-PL" w:eastAsia="pl-PL"/>
    </w:rPr>
  </w:style>
  <w:style w:type="character" w:customStyle="1" w:styleId="tabelaboldZnak">
    <w:name w:val="tabela bold Znak"/>
    <w:basedOn w:val="Domylnaczcionkaakapitu"/>
    <w:link w:val="tabelabold"/>
    <w:uiPriority w:val="99"/>
    <w:rsid w:val="007B7E3E"/>
    <w:rPr>
      <w:rFonts w:ascii="Times New Roman" w:eastAsia="Times New Roman" w:hAnsi="Times New Roman" w:cs="Times New Roman"/>
      <w:b/>
      <w:sz w:val="18"/>
      <w:szCs w:val="24"/>
      <w:lang w:val="pl-PL" w:eastAsia="pl-PL"/>
    </w:rPr>
  </w:style>
  <w:style w:type="paragraph" w:customStyle="1" w:styleId="tytu01">
    <w:name w:val="tytuł 01"/>
    <w:basedOn w:val="Normalny"/>
    <w:uiPriority w:val="99"/>
    <w:rsid w:val="007B7E3E"/>
    <w:pPr>
      <w:spacing w:before="240" w:after="120" w:line="240" w:lineRule="auto"/>
    </w:pPr>
    <w:rPr>
      <w:rFonts w:ascii="Times New Roman" w:eastAsia="Times New Roman" w:hAnsi="Times New Roman" w:cs="Times New Roman"/>
      <w:b/>
      <w:sz w:val="32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8719D7"/>
    <w:pPr>
      <w:widowControl w:val="0"/>
      <w:spacing w:after="0" w:line="240" w:lineRule="auto"/>
      <w:ind w:left="132"/>
    </w:pPr>
    <w:rPr>
      <w:rFonts w:ascii="Century" w:eastAsia="Century" w:hAnsi="Century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719D7"/>
    <w:rPr>
      <w:rFonts w:ascii="Century" w:eastAsia="Century" w:hAnsi="Century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21" Type="http://schemas.openxmlformats.org/officeDocument/2006/relationships/image" Target="media/image8.wmf"/><Relationship Id="rId42" Type="http://schemas.openxmlformats.org/officeDocument/2006/relationships/oleObject" Target="embeddings/oleObject21.bin"/><Relationship Id="rId47" Type="http://schemas.openxmlformats.org/officeDocument/2006/relationships/oleObject" Target="embeddings/oleObject25.bin"/><Relationship Id="rId63" Type="http://schemas.openxmlformats.org/officeDocument/2006/relationships/oleObject" Target="embeddings/oleObject33.bin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5.bin"/><Relationship Id="rId89" Type="http://schemas.openxmlformats.org/officeDocument/2006/relationships/image" Target="media/image38.wmf"/><Relationship Id="rId16" Type="http://schemas.openxmlformats.org/officeDocument/2006/relationships/image" Target="media/image6.wmf"/><Relationship Id="rId11" Type="http://schemas.openxmlformats.org/officeDocument/2006/relationships/oleObject" Target="embeddings/oleObject4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8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4.wmf"/><Relationship Id="rId74" Type="http://schemas.openxmlformats.org/officeDocument/2006/relationships/oleObject" Target="embeddings/oleObject39.bin"/><Relationship Id="rId79" Type="http://schemas.openxmlformats.org/officeDocument/2006/relationships/oleObject" Target="embeddings/oleObject42.bin"/><Relationship Id="rId102" Type="http://schemas.openxmlformats.org/officeDocument/2006/relationships/theme" Target="theme/theme1.xml"/><Relationship Id="rId5" Type="http://schemas.openxmlformats.org/officeDocument/2006/relationships/image" Target="media/image1.wmf"/><Relationship Id="rId90" Type="http://schemas.openxmlformats.org/officeDocument/2006/relationships/oleObject" Target="embeddings/oleObject48.bin"/><Relationship Id="rId95" Type="http://schemas.openxmlformats.org/officeDocument/2006/relationships/image" Target="media/image41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43" Type="http://schemas.openxmlformats.org/officeDocument/2006/relationships/oleObject" Target="embeddings/oleObject22.bin"/><Relationship Id="rId48" Type="http://schemas.openxmlformats.org/officeDocument/2006/relationships/image" Target="media/image19.wmf"/><Relationship Id="rId64" Type="http://schemas.openxmlformats.org/officeDocument/2006/relationships/image" Target="media/image27.wmf"/><Relationship Id="rId69" Type="http://schemas.openxmlformats.org/officeDocument/2006/relationships/image" Target="media/image29.wmf"/><Relationship Id="rId80" Type="http://schemas.openxmlformats.org/officeDocument/2006/relationships/image" Target="media/image34.wmf"/><Relationship Id="rId85" Type="http://schemas.openxmlformats.org/officeDocument/2006/relationships/image" Target="media/image36.wmf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image" Target="media/image10.wmf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19.bin"/><Relationship Id="rId46" Type="http://schemas.openxmlformats.org/officeDocument/2006/relationships/image" Target="media/image18.wmf"/><Relationship Id="rId59" Type="http://schemas.openxmlformats.org/officeDocument/2006/relationships/oleObject" Target="embeddings/oleObject31.bin"/><Relationship Id="rId67" Type="http://schemas.openxmlformats.org/officeDocument/2006/relationships/image" Target="media/image28.wmf"/><Relationship Id="rId20" Type="http://schemas.openxmlformats.org/officeDocument/2006/relationships/oleObject" Target="embeddings/oleObject9.bin"/><Relationship Id="rId41" Type="http://schemas.openxmlformats.org/officeDocument/2006/relationships/image" Target="media/image17.wmf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70" Type="http://schemas.openxmlformats.org/officeDocument/2006/relationships/oleObject" Target="embeddings/oleObject37.bin"/><Relationship Id="rId75" Type="http://schemas.openxmlformats.org/officeDocument/2006/relationships/image" Target="media/image32.wmf"/><Relationship Id="rId83" Type="http://schemas.openxmlformats.org/officeDocument/2006/relationships/oleObject" Target="embeddings/oleObject44.bin"/><Relationship Id="rId88" Type="http://schemas.openxmlformats.org/officeDocument/2006/relationships/oleObject" Target="embeddings/oleObject47.bin"/><Relationship Id="rId91" Type="http://schemas.openxmlformats.org/officeDocument/2006/relationships/image" Target="media/image39.wmf"/><Relationship Id="rId96" Type="http://schemas.openxmlformats.org/officeDocument/2006/relationships/oleObject" Target="embeddings/oleObject5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image" Target="media/image15.wmf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0.bin"/><Relationship Id="rId10" Type="http://schemas.openxmlformats.org/officeDocument/2006/relationships/image" Target="media/image3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3.bin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4.bin"/><Relationship Id="rId73" Type="http://schemas.openxmlformats.org/officeDocument/2006/relationships/image" Target="media/image31.wmf"/><Relationship Id="rId78" Type="http://schemas.openxmlformats.org/officeDocument/2006/relationships/oleObject" Target="embeddings/oleObject41.bin"/><Relationship Id="rId81" Type="http://schemas.openxmlformats.org/officeDocument/2006/relationships/oleObject" Target="embeddings/oleObject43.bin"/><Relationship Id="rId86" Type="http://schemas.openxmlformats.org/officeDocument/2006/relationships/oleObject" Target="embeddings/oleObject46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3.wmf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image" Target="media/image16.wmf"/><Relationship Id="rId34" Type="http://schemas.openxmlformats.org/officeDocument/2006/relationships/image" Target="media/image14.wmf"/><Relationship Id="rId50" Type="http://schemas.openxmlformats.org/officeDocument/2006/relationships/image" Target="media/image20.wmf"/><Relationship Id="rId55" Type="http://schemas.openxmlformats.org/officeDocument/2006/relationships/oleObject" Target="embeddings/oleObject29.bin"/><Relationship Id="rId76" Type="http://schemas.openxmlformats.org/officeDocument/2006/relationships/oleObject" Target="embeddings/oleObject40.bin"/><Relationship Id="rId97" Type="http://schemas.openxmlformats.org/officeDocument/2006/relationships/image" Target="media/image42.wmf"/><Relationship Id="rId7" Type="http://schemas.openxmlformats.org/officeDocument/2006/relationships/image" Target="media/image2.wmf"/><Relationship Id="rId71" Type="http://schemas.openxmlformats.org/officeDocument/2006/relationships/image" Target="media/image30.wmf"/><Relationship Id="rId92" Type="http://schemas.openxmlformats.org/officeDocument/2006/relationships/oleObject" Target="embeddings/oleObject49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4.bin"/><Relationship Id="rId66" Type="http://schemas.openxmlformats.org/officeDocument/2006/relationships/oleObject" Target="embeddings/oleObject35.bin"/><Relationship Id="rId87" Type="http://schemas.openxmlformats.org/officeDocument/2006/relationships/image" Target="media/image37.wmf"/><Relationship Id="rId61" Type="http://schemas.openxmlformats.org/officeDocument/2006/relationships/oleObject" Target="embeddings/oleObject32.bin"/><Relationship Id="rId82" Type="http://schemas.openxmlformats.org/officeDocument/2006/relationships/image" Target="media/image35.wmf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56" Type="http://schemas.openxmlformats.org/officeDocument/2006/relationships/image" Target="media/image23.wmf"/><Relationship Id="rId77" Type="http://schemas.openxmlformats.org/officeDocument/2006/relationships/image" Target="media/image33.wmf"/><Relationship Id="rId100" Type="http://schemas.openxmlformats.org/officeDocument/2006/relationships/oleObject" Target="embeddings/oleObject53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38.bin"/><Relationship Id="rId93" Type="http://schemas.openxmlformats.org/officeDocument/2006/relationships/image" Target="media/image40.wmf"/><Relationship Id="rId98" Type="http://schemas.openxmlformats.org/officeDocument/2006/relationships/oleObject" Target="embeddings/oleObject52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7271</Words>
  <Characters>43628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</dc:creator>
  <cp:keywords/>
  <dc:description/>
  <cp:lastModifiedBy>Karolina Szulc</cp:lastModifiedBy>
  <cp:revision>6</cp:revision>
  <dcterms:created xsi:type="dcterms:W3CDTF">2024-09-03T20:05:00Z</dcterms:created>
  <dcterms:modified xsi:type="dcterms:W3CDTF">2024-09-10T08:19:00Z</dcterms:modified>
</cp:coreProperties>
</file>